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ED" w:rsidRDefault="006468ED" w:rsidP="002D565C">
      <w:pPr>
        <w:spacing w:after="0" w:line="240" w:lineRule="auto"/>
        <w:jc w:val="center"/>
        <w:rPr>
          <w:rFonts w:ascii="Book Antiqua" w:hAnsi="Book Antiqua"/>
          <w:spacing w:val="60"/>
        </w:rPr>
      </w:pPr>
    </w:p>
    <w:p w:rsidR="006468ED" w:rsidRPr="008D26F3" w:rsidRDefault="006468ED" w:rsidP="002D565C">
      <w:pPr>
        <w:spacing w:after="0" w:line="240" w:lineRule="auto"/>
        <w:jc w:val="center"/>
        <w:rPr>
          <w:rFonts w:ascii="Book Antiqua" w:hAnsi="Book Antiqua"/>
          <w:spacing w:val="60"/>
        </w:rPr>
      </w:pPr>
      <w:r w:rsidRPr="008D26F3">
        <w:rPr>
          <w:rFonts w:ascii="Book Antiqua" w:hAnsi="Book Antiqua"/>
          <w:spacing w:val="60"/>
        </w:rPr>
        <w:t>UNIVERSIDAD NACIONAL DE CÓRDOBA</w:t>
      </w:r>
    </w:p>
    <w:p w:rsidR="006468ED" w:rsidRPr="008D26F3" w:rsidRDefault="006468ED" w:rsidP="002D565C">
      <w:pPr>
        <w:spacing w:after="0" w:line="240" w:lineRule="auto"/>
        <w:jc w:val="center"/>
        <w:rPr>
          <w:rFonts w:ascii="Book Antiqua" w:hAnsi="Book Antiqua"/>
          <w:spacing w:val="60"/>
        </w:rPr>
      </w:pPr>
      <w:r w:rsidRPr="008D26F3">
        <w:rPr>
          <w:rFonts w:ascii="Book Antiqua" w:hAnsi="Book Antiqua"/>
          <w:spacing w:val="60"/>
        </w:rPr>
        <w:t>FACULTAD DE FILOSOFÍA Y HUMANIDADES</w:t>
      </w:r>
    </w:p>
    <w:p w:rsidR="006468ED" w:rsidRDefault="006468ED" w:rsidP="002D565C">
      <w:pPr>
        <w:spacing w:after="0" w:line="240" w:lineRule="auto"/>
        <w:jc w:val="center"/>
        <w:rPr>
          <w:rFonts w:ascii="Book Antiqua" w:hAnsi="Book Antiqua"/>
          <w:b/>
        </w:rPr>
      </w:pPr>
    </w:p>
    <w:p w:rsidR="006468ED" w:rsidRPr="005F7884" w:rsidRDefault="006468ED" w:rsidP="002D565C">
      <w:pPr>
        <w:spacing w:after="0" w:line="240" w:lineRule="auto"/>
        <w:rPr>
          <w:rFonts w:ascii="Book Antiqua" w:hAnsi="Book Antiqua"/>
        </w:rPr>
      </w:pPr>
    </w:p>
    <w:p w:rsidR="006468ED" w:rsidRPr="008D26F3" w:rsidRDefault="006468ED" w:rsidP="00FD25D1">
      <w:pPr>
        <w:spacing w:after="0" w:line="240" w:lineRule="auto"/>
        <w:jc w:val="center"/>
        <w:rPr>
          <w:b/>
          <w:spacing w:val="40"/>
          <w:sz w:val="32"/>
          <w:szCs w:val="32"/>
        </w:rPr>
      </w:pPr>
      <w:r w:rsidRPr="008D26F3">
        <w:rPr>
          <w:b/>
          <w:spacing w:val="40"/>
          <w:sz w:val="32"/>
          <w:szCs w:val="32"/>
        </w:rPr>
        <w:t xml:space="preserve">EL UNIVERSO DEL PENSAMIENTO </w:t>
      </w:r>
    </w:p>
    <w:p w:rsidR="006468ED" w:rsidRPr="008D26F3" w:rsidRDefault="006468ED" w:rsidP="00FD25D1">
      <w:pPr>
        <w:spacing w:after="0" w:line="240" w:lineRule="auto"/>
        <w:jc w:val="center"/>
        <w:rPr>
          <w:spacing w:val="60"/>
          <w:sz w:val="28"/>
          <w:szCs w:val="28"/>
        </w:rPr>
      </w:pPr>
      <w:r w:rsidRPr="008D26F3">
        <w:rPr>
          <w:spacing w:val="60"/>
          <w:sz w:val="28"/>
          <w:szCs w:val="28"/>
        </w:rPr>
        <w:t>(Piaget, Vygotsky, Bruner)</w:t>
      </w:r>
    </w:p>
    <w:p w:rsidR="006468ED" w:rsidRDefault="006468ED" w:rsidP="002A6203"/>
    <w:p w:rsidR="006468ED" w:rsidRPr="008D26F3" w:rsidRDefault="006468ED" w:rsidP="00FD25D1">
      <w:pPr>
        <w:spacing w:after="0" w:line="240" w:lineRule="auto"/>
        <w:jc w:val="center"/>
        <w:rPr>
          <w:rFonts w:ascii="Book Antiqua" w:hAnsi="Book Antiqua"/>
          <w:spacing w:val="80"/>
          <w:sz w:val="20"/>
          <w:szCs w:val="20"/>
        </w:rPr>
      </w:pPr>
      <w:r w:rsidRPr="008D26F3">
        <w:rPr>
          <w:rFonts w:ascii="Book Antiqua" w:hAnsi="Book Antiqua"/>
          <w:spacing w:val="80"/>
          <w:sz w:val="20"/>
          <w:szCs w:val="20"/>
        </w:rPr>
        <w:t>CURSO DE POSTGRADO</w:t>
      </w:r>
    </w:p>
    <w:p w:rsidR="006468ED" w:rsidRDefault="006468ED" w:rsidP="002A6203"/>
    <w:p w:rsidR="006468ED" w:rsidRPr="008D4E4D" w:rsidRDefault="006468ED" w:rsidP="00702F21">
      <w:pPr>
        <w:spacing w:after="0" w:line="240" w:lineRule="auto"/>
        <w:jc w:val="both"/>
        <w:rPr>
          <w:rFonts w:ascii="Book Antiqua" w:hAnsi="Book Antiqua"/>
        </w:rPr>
      </w:pPr>
      <w:r w:rsidRPr="008D4E4D">
        <w:rPr>
          <w:rFonts w:ascii="Book Antiqua" w:hAnsi="Book Antiqua"/>
        </w:rPr>
        <w:t>Docente a cargo:</w:t>
      </w:r>
      <w:r w:rsidRPr="008D4E4D">
        <w:rPr>
          <w:rFonts w:ascii="Book Antiqua" w:hAnsi="Book Antiqua"/>
          <w:b/>
        </w:rPr>
        <w:t xml:space="preserve"> </w:t>
      </w:r>
      <w:r>
        <w:rPr>
          <w:rFonts w:ascii="Book Antiqua" w:hAnsi="Book Antiqua"/>
        </w:rPr>
        <w:t>G</w:t>
      </w:r>
      <w:r w:rsidRPr="008D4E4D">
        <w:rPr>
          <w:rFonts w:ascii="Book Antiqua" w:hAnsi="Book Antiqua"/>
        </w:rPr>
        <w:t xml:space="preserve">ustavo </w:t>
      </w:r>
      <w:r>
        <w:rPr>
          <w:rFonts w:ascii="Book Antiqua" w:hAnsi="Book Antiqua"/>
        </w:rPr>
        <w:t>A</w:t>
      </w:r>
      <w:r w:rsidRPr="008D4E4D">
        <w:rPr>
          <w:rFonts w:ascii="Book Antiqua" w:hAnsi="Book Antiqua"/>
        </w:rPr>
        <w:t xml:space="preserve">. Agüero </w:t>
      </w:r>
    </w:p>
    <w:p w:rsidR="006468ED" w:rsidRPr="008D4E4D" w:rsidRDefault="006468ED" w:rsidP="00702F21">
      <w:pPr>
        <w:spacing w:after="0" w:line="240" w:lineRule="auto"/>
        <w:jc w:val="both"/>
        <w:rPr>
          <w:rFonts w:ascii="Book Antiqua" w:hAnsi="Book Antiqua"/>
        </w:rPr>
      </w:pPr>
      <w:r w:rsidRPr="008D4E4D">
        <w:rPr>
          <w:rFonts w:ascii="Book Antiqua" w:hAnsi="Book Antiqua"/>
        </w:rPr>
        <w:t>Carga horaria: 40 hs.</w:t>
      </w:r>
    </w:p>
    <w:p w:rsidR="006468ED" w:rsidRDefault="006468ED" w:rsidP="00702F21">
      <w:pPr>
        <w:jc w:val="both"/>
      </w:pPr>
    </w:p>
    <w:p w:rsidR="006468ED" w:rsidRPr="005F7884" w:rsidRDefault="006468ED" w:rsidP="00702F21">
      <w:pPr>
        <w:spacing w:after="0" w:line="240" w:lineRule="auto"/>
        <w:jc w:val="both"/>
        <w:rPr>
          <w:rFonts w:ascii="Book Antiqua" w:hAnsi="Book Antiqua"/>
          <w:b/>
        </w:rPr>
      </w:pPr>
      <w:r w:rsidRPr="005F7884">
        <w:rPr>
          <w:rFonts w:ascii="Book Antiqua" w:hAnsi="Book Antiqua"/>
          <w:b/>
        </w:rPr>
        <w:t>FUNDAMENTACIÓN</w:t>
      </w:r>
    </w:p>
    <w:p w:rsidR="006468ED" w:rsidRDefault="006468ED" w:rsidP="00702F21">
      <w:pPr>
        <w:spacing w:after="0" w:line="240" w:lineRule="auto"/>
        <w:jc w:val="both"/>
        <w:rPr>
          <w:rFonts w:ascii="Book Antiqua" w:hAnsi="Book Antiqua"/>
        </w:rPr>
      </w:pPr>
    </w:p>
    <w:p w:rsidR="006468ED" w:rsidRDefault="006468ED" w:rsidP="00F4489B">
      <w:pPr>
        <w:spacing w:after="0" w:line="240" w:lineRule="auto"/>
        <w:jc w:val="both"/>
        <w:rPr>
          <w:rFonts w:ascii="Book Antiqua" w:hAnsi="Book Antiqua"/>
        </w:rPr>
      </w:pPr>
      <w:r w:rsidRPr="004273EE">
        <w:rPr>
          <w:rFonts w:ascii="Old English Text MT" w:hAnsi="Old English Text MT"/>
          <w:sz w:val="40"/>
          <w:szCs w:val="40"/>
        </w:rPr>
        <w:t>N</w:t>
      </w:r>
      <w:r>
        <w:rPr>
          <w:rFonts w:ascii="Book Antiqua" w:hAnsi="Book Antiqua"/>
        </w:rPr>
        <w:t>o son pocas las veces que ciertos aspectos del pensamiento y de la monumental obra de los tres autores abordados en el presente curso han sido presentados, discutidos y revisados, pero sì son realmente muy pocas las que han sido abordados en sus aristas e implicancias filosóficas. Esta es precisamente la propuesta que aquí se presenta: enfocar ciertos aspectos centrales del pensamiento de Vygotsky, Piaget y Bruner desde un lugar poco frecuente para estos autores habitualmente reconocidos como científicos, psicól</w:t>
      </w:r>
      <w:r>
        <w:rPr>
          <w:rFonts w:ascii="Book Antiqua" w:hAnsi="Book Antiqua"/>
        </w:rPr>
        <w:t>o</w:t>
      </w:r>
      <w:r>
        <w:rPr>
          <w:rFonts w:ascii="Book Antiqua" w:hAnsi="Book Antiqua"/>
        </w:rPr>
        <w:t>gos, pedagogos, etc., pero pocas veces como filósofos. De hecho, es difícil que algún a</w:t>
      </w:r>
      <w:r>
        <w:rPr>
          <w:rFonts w:ascii="Book Antiqua" w:hAnsi="Book Antiqua"/>
        </w:rPr>
        <w:t>s</w:t>
      </w:r>
      <w:r>
        <w:rPr>
          <w:rFonts w:ascii="Book Antiqua" w:hAnsi="Book Antiqua"/>
        </w:rPr>
        <w:t>pecto de su obra tenga un lugar en los programas o cursos de filosofía, tanto a nivel de grado como de postgrado.</w:t>
      </w:r>
    </w:p>
    <w:p w:rsidR="006468ED" w:rsidRDefault="006468ED" w:rsidP="00702F21">
      <w:pPr>
        <w:spacing w:after="0" w:line="240" w:lineRule="auto"/>
        <w:jc w:val="both"/>
        <w:rPr>
          <w:rFonts w:ascii="Book Antiqua" w:hAnsi="Book Antiqua"/>
        </w:rPr>
      </w:pPr>
      <w:r>
        <w:rPr>
          <w:rFonts w:ascii="Book Antiqua" w:hAnsi="Book Antiqua"/>
        </w:rPr>
        <w:tab/>
        <w:t>No obstante el abordaje que aquí se propone de estos autores no pretende ser totalizador, es decir abarcar la totalidad de los temas que tienen interés o relevancia fil</w:t>
      </w:r>
      <w:r>
        <w:rPr>
          <w:rFonts w:ascii="Book Antiqua" w:hAnsi="Book Antiqua"/>
        </w:rPr>
        <w:t>o</w:t>
      </w:r>
      <w:r>
        <w:rPr>
          <w:rFonts w:ascii="Book Antiqua" w:hAnsi="Book Antiqua"/>
        </w:rPr>
        <w:t>sófica, sino solo alguna selección de ellos, específicamente aquellos que se vinculan a la relación entre lenguaje y pensamiento. Hablar del vínculo entre estos dos conceptos s</w:t>
      </w:r>
      <w:r>
        <w:rPr>
          <w:rFonts w:ascii="Book Antiqua" w:hAnsi="Book Antiqua"/>
        </w:rPr>
        <w:t>u</w:t>
      </w:r>
      <w:r>
        <w:rPr>
          <w:rFonts w:ascii="Book Antiqua" w:hAnsi="Book Antiqua"/>
        </w:rPr>
        <w:t>pone ocuparse de una familia de temas como por ejemplo, el vínculo entre individuo y sociedad, conceptos y práctica, realidad y pensamiento, y de modo más general, supone habla de la teoría del significado.</w:t>
      </w:r>
    </w:p>
    <w:p w:rsidR="006468ED" w:rsidRDefault="006468ED" w:rsidP="00702F21">
      <w:pPr>
        <w:spacing w:after="0" w:line="240" w:lineRule="auto"/>
        <w:jc w:val="both"/>
        <w:rPr>
          <w:rFonts w:ascii="Book Antiqua" w:hAnsi="Book Antiqua"/>
        </w:rPr>
      </w:pPr>
      <w:r>
        <w:rPr>
          <w:rFonts w:ascii="Book Antiqua" w:hAnsi="Book Antiqua"/>
        </w:rPr>
        <w:tab/>
        <w:t>El papel que el lenguaje y la actividad conceptual –como el juego- desempeña en el desarrollo cognitivo es uno de los intereses que tiñe profundamente la obra de cada uno de estos autores, sin embargo, poco y nada se dice de estas investigaciones en los tratados y manuales de filosofía del lenguaje y de filosofía de la mente. Su tratamiento filosófico, cuando este tiene un lugar, se hace en el contexto de la denominada revol</w:t>
      </w:r>
      <w:r>
        <w:rPr>
          <w:rFonts w:ascii="Book Antiqua" w:hAnsi="Book Antiqua"/>
        </w:rPr>
        <w:t>u</w:t>
      </w:r>
      <w:r>
        <w:rPr>
          <w:rFonts w:ascii="Book Antiqua" w:hAnsi="Book Antiqua"/>
        </w:rPr>
        <w:t>ción cognitiva, dado que los mencionados autores son a veces reconocidos como precu</w:t>
      </w:r>
      <w:r>
        <w:rPr>
          <w:rFonts w:ascii="Book Antiqua" w:hAnsi="Book Antiqua"/>
        </w:rPr>
        <w:t>r</w:t>
      </w:r>
      <w:r>
        <w:rPr>
          <w:rFonts w:ascii="Book Antiqua" w:hAnsi="Book Antiqua"/>
        </w:rPr>
        <w:t xml:space="preserve">sores de dicho ‘paradigma’. </w:t>
      </w:r>
    </w:p>
    <w:p w:rsidR="006468ED" w:rsidRDefault="006468ED" w:rsidP="00702F21">
      <w:pPr>
        <w:spacing w:after="0" w:line="240" w:lineRule="auto"/>
        <w:jc w:val="both"/>
        <w:rPr>
          <w:rFonts w:ascii="Book Antiqua" w:hAnsi="Book Antiqua"/>
        </w:rPr>
      </w:pPr>
      <w:r>
        <w:rPr>
          <w:rFonts w:ascii="Book Antiqua" w:hAnsi="Book Antiqua"/>
        </w:rPr>
        <w:tab/>
        <w:t>Si bien Piaget no otorga un papel protagónico al lenguaje en el desarrollo de las actividades cognitivas en las etapas operacionales (concreta y formal) si reconoce la n</w:t>
      </w:r>
      <w:r>
        <w:rPr>
          <w:rFonts w:ascii="Book Antiqua" w:hAnsi="Book Antiqua"/>
        </w:rPr>
        <w:t>a</w:t>
      </w:r>
      <w:r>
        <w:rPr>
          <w:rFonts w:ascii="Book Antiqua" w:hAnsi="Book Antiqua"/>
        </w:rPr>
        <w:t>turaleza conceptual de dichas actividades. Por el contrario, si bien Vygotsky reconoce diferente génesis al lenguaje y al pensamiento asigna al lenguaje una función prepond</w:t>
      </w:r>
      <w:r>
        <w:rPr>
          <w:rFonts w:ascii="Book Antiqua" w:hAnsi="Book Antiqua"/>
        </w:rPr>
        <w:t>e</w:t>
      </w:r>
      <w:r>
        <w:rPr>
          <w:rFonts w:ascii="Book Antiqua" w:hAnsi="Book Antiqua"/>
        </w:rPr>
        <w:t>rante en el desarrollo de la conciencia y al hacer esto no hace otra cosa que subrayar el origen social y cultural de los procesos psicológicos superiores. Esto equivale a recon</w:t>
      </w:r>
      <w:r>
        <w:rPr>
          <w:rFonts w:ascii="Book Antiqua" w:hAnsi="Book Antiqua"/>
        </w:rPr>
        <w:t>o</w:t>
      </w:r>
      <w:r>
        <w:rPr>
          <w:rFonts w:ascii="Book Antiqua" w:hAnsi="Book Antiqua"/>
        </w:rPr>
        <w:t>cer la importancia de los entornos simbólicos y de su internalización en el desarrollo y la constitución de la psicología individual. Finalmente la posición elaborada por Bruner sobre la relación lenguaje y pensamiento puede verse, a grandes rasgos, como una sínt</w:t>
      </w:r>
      <w:r>
        <w:rPr>
          <w:rFonts w:ascii="Book Antiqua" w:hAnsi="Book Antiqua"/>
        </w:rPr>
        <w:t>e</w:t>
      </w:r>
      <w:r>
        <w:rPr>
          <w:rFonts w:ascii="Book Antiqua" w:hAnsi="Book Antiqua"/>
        </w:rPr>
        <w:t>sis del pensamiento de Vygotsky con fuertes elementos del análisis piagetiano.</w:t>
      </w:r>
    </w:p>
    <w:p w:rsidR="006468ED" w:rsidRDefault="006468ED" w:rsidP="00702F21">
      <w:pPr>
        <w:spacing w:after="0" w:line="240" w:lineRule="auto"/>
        <w:jc w:val="both"/>
        <w:rPr>
          <w:rFonts w:ascii="Book Antiqua" w:hAnsi="Book Antiqua"/>
        </w:rPr>
      </w:pPr>
    </w:p>
    <w:p w:rsidR="006468ED" w:rsidRDefault="006468ED" w:rsidP="00702F21">
      <w:pPr>
        <w:spacing w:after="0" w:line="240" w:lineRule="auto"/>
        <w:jc w:val="both"/>
        <w:rPr>
          <w:rFonts w:ascii="Book Antiqua" w:hAnsi="Book Antiqua"/>
        </w:rPr>
      </w:pPr>
    </w:p>
    <w:p w:rsidR="006468ED" w:rsidRPr="00174F7A" w:rsidRDefault="006468ED" w:rsidP="00742818">
      <w:pPr>
        <w:spacing w:after="0" w:line="240" w:lineRule="auto"/>
        <w:jc w:val="both"/>
        <w:rPr>
          <w:rFonts w:ascii="Book Antiqua" w:hAnsi="Book Antiqua"/>
          <w:b/>
        </w:rPr>
      </w:pPr>
      <w:r w:rsidRPr="00174F7A">
        <w:rPr>
          <w:rFonts w:ascii="Book Antiqua" w:hAnsi="Book Antiqua"/>
          <w:b/>
        </w:rPr>
        <w:t>OBJETIVOS</w:t>
      </w:r>
    </w:p>
    <w:p w:rsidR="006468ED" w:rsidRDefault="006468ED" w:rsidP="00DC2593">
      <w:pPr>
        <w:spacing w:after="0" w:line="240" w:lineRule="auto"/>
        <w:ind w:firstLine="708"/>
        <w:jc w:val="both"/>
        <w:rPr>
          <w:rFonts w:ascii="Book Antiqua" w:hAnsi="Book Antiqua"/>
        </w:rPr>
      </w:pPr>
    </w:p>
    <w:p w:rsidR="006468ED" w:rsidRDefault="006468ED" w:rsidP="001657B2">
      <w:pPr>
        <w:spacing w:after="0" w:line="240" w:lineRule="auto"/>
        <w:jc w:val="both"/>
        <w:rPr>
          <w:rFonts w:ascii="Book Antiqua" w:hAnsi="Book Antiqua"/>
        </w:rPr>
      </w:pPr>
      <w:r w:rsidRPr="00D52570">
        <w:rPr>
          <w:rFonts w:ascii="Old English Text MT" w:hAnsi="Old English Text MT"/>
          <w:sz w:val="40"/>
          <w:szCs w:val="40"/>
        </w:rPr>
        <w:t>S</w:t>
      </w:r>
      <w:r>
        <w:rPr>
          <w:rFonts w:ascii="Book Antiqua" w:hAnsi="Book Antiqua"/>
        </w:rPr>
        <w:t>on objetivos del presente curso poner en consideración de los participantes el valor filosófico de algunos temas centrales en el pensamiento y la obra de Vygotsky, Piaget y Bruner. Se pretende que el estudio de los mencionados temas estimule a los participa</w:t>
      </w:r>
      <w:r>
        <w:rPr>
          <w:rFonts w:ascii="Book Antiqua" w:hAnsi="Book Antiqua"/>
        </w:rPr>
        <w:t>n</w:t>
      </w:r>
      <w:r>
        <w:rPr>
          <w:rFonts w:ascii="Book Antiqua" w:hAnsi="Book Antiqua"/>
        </w:rPr>
        <w:t>tes a crear canales de diálogo entre disciplinas humanísticas como también superar ‘b</w:t>
      </w:r>
      <w:r>
        <w:rPr>
          <w:rFonts w:ascii="Book Antiqua" w:hAnsi="Book Antiqua"/>
        </w:rPr>
        <w:t>a</w:t>
      </w:r>
      <w:r>
        <w:rPr>
          <w:rFonts w:ascii="Book Antiqua" w:hAnsi="Book Antiqua"/>
        </w:rPr>
        <w:t xml:space="preserve">rreras disciplinares’ en la labor de investigación. </w:t>
      </w:r>
    </w:p>
    <w:p w:rsidR="006468ED" w:rsidRDefault="006468ED" w:rsidP="00823847">
      <w:pPr>
        <w:spacing w:after="0" w:line="240" w:lineRule="auto"/>
        <w:ind w:firstLine="708"/>
        <w:jc w:val="both"/>
        <w:rPr>
          <w:rFonts w:ascii="Book Antiqua" w:hAnsi="Book Antiqua"/>
        </w:rPr>
      </w:pPr>
      <w:r>
        <w:rPr>
          <w:rFonts w:ascii="Book Antiqua" w:hAnsi="Book Antiqua"/>
        </w:rPr>
        <w:t>Se busca que el tratamiento filosófico del lenguaje y del pensamiento llevado a cabo por Vygotsky, Piaget y Bruner sea puesto de relieve y considerado por aquellos investigadores interesados en la obra y en el pensamiento de estos autores. Se quiere con esto construir y proponer puntos de vista más amplios sobre algunos temas que con fr</w:t>
      </w:r>
      <w:r>
        <w:rPr>
          <w:rFonts w:ascii="Book Antiqua" w:hAnsi="Book Antiqua"/>
        </w:rPr>
        <w:t>e</w:t>
      </w:r>
      <w:r>
        <w:rPr>
          <w:rFonts w:ascii="Book Antiqua" w:hAnsi="Book Antiqua"/>
        </w:rPr>
        <w:t>cuencia se abordados al margen de todo marco teórico en relación al desarrollo del pe</w:t>
      </w:r>
      <w:r>
        <w:rPr>
          <w:rFonts w:ascii="Book Antiqua" w:hAnsi="Book Antiqua"/>
        </w:rPr>
        <w:t>n</w:t>
      </w:r>
      <w:r>
        <w:rPr>
          <w:rFonts w:ascii="Book Antiqua" w:hAnsi="Book Antiqua"/>
        </w:rPr>
        <w:t xml:space="preserve">samiento, la adquisición de conceptos y la función del lenguaje en la constitución de la vida mental. </w:t>
      </w:r>
      <w:bookmarkStart w:id="0" w:name="_GoBack"/>
      <w:bookmarkEnd w:id="0"/>
    </w:p>
    <w:p w:rsidR="006468ED" w:rsidRDefault="006468ED" w:rsidP="001657B2">
      <w:pPr>
        <w:spacing w:after="0" w:line="240" w:lineRule="auto"/>
        <w:ind w:firstLine="708"/>
        <w:jc w:val="both"/>
        <w:rPr>
          <w:rFonts w:ascii="Book Antiqua" w:hAnsi="Book Antiqua"/>
        </w:rPr>
      </w:pPr>
      <w:r>
        <w:rPr>
          <w:rFonts w:ascii="Book Antiqua" w:hAnsi="Book Antiqua"/>
        </w:rPr>
        <w:t>En resumen, la propuesta que aquí se presenta busca contribuir a la recuperación del pensamiento de estos autores para el estudio de la comprensión, la adquisición y el desarrollo de conceptos, como así también para el estudio de los fenómenos mentales.</w:t>
      </w:r>
    </w:p>
    <w:p w:rsidR="006468ED" w:rsidRDefault="006468ED" w:rsidP="00823847">
      <w:pPr>
        <w:spacing w:after="0" w:line="240" w:lineRule="auto"/>
        <w:ind w:firstLine="708"/>
        <w:jc w:val="both"/>
        <w:rPr>
          <w:rFonts w:ascii="Book Antiqua" w:hAnsi="Book Antiqua"/>
        </w:rPr>
      </w:pPr>
    </w:p>
    <w:p w:rsidR="006468ED" w:rsidRDefault="006468ED" w:rsidP="00823847">
      <w:pPr>
        <w:spacing w:after="0" w:line="240" w:lineRule="auto"/>
        <w:ind w:firstLine="708"/>
        <w:jc w:val="both"/>
        <w:rPr>
          <w:rFonts w:ascii="Book Antiqua" w:hAnsi="Book Antiqua"/>
        </w:rPr>
      </w:pPr>
    </w:p>
    <w:p w:rsidR="006468ED" w:rsidRPr="00174F7A" w:rsidRDefault="006468ED" w:rsidP="00DD4B87">
      <w:pPr>
        <w:spacing w:after="0" w:line="240" w:lineRule="auto"/>
        <w:jc w:val="both"/>
        <w:rPr>
          <w:rFonts w:ascii="Book Antiqua" w:hAnsi="Book Antiqua"/>
          <w:b/>
        </w:rPr>
      </w:pPr>
      <w:r>
        <w:rPr>
          <w:rFonts w:ascii="Book Antiqua" w:hAnsi="Book Antiqua"/>
          <w:b/>
        </w:rPr>
        <w:t>C</w:t>
      </w:r>
      <w:r w:rsidRPr="00174F7A">
        <w:rPr>
          <w:rFonts w:ascii="Book Antiqua" w:hAnsi="Book Antiqua"/>
          <w:b/>
        </w:rPr>
        <w:t>O</w:t>
      </w:r>
      <w:r>
        <w:rPr>
          <w:rFonts w:ascii="Book Antiqua" w:hAnsi="Book Antiqua"/>
          <w:b/>
        </w:rPr>
        <w:t>NT</w:t>
      </w:r>
      <w:r w:rsidRPr="00174F7A">
        <w:rPr>
          <w:rFonts w:ascii="Book Antiqua" w:hAnsi="Book Antiqua"/>
          <w:b/>
        </w:rPr>
        <w:t>E</w:t>
      </w:r>
      <w:r>
        <w:rPr>
          <w:rFonts w:ascii="Book Antiqua" w:hAnsi="Book Antiqua"/>
          <w:b/>
        </w:rPr>
        <w:t>N</w:t>
      </w:r>
      <w:r w:rsidRPr="00174F7A">
        <w:rPr>
          <w:rFonts w:ascii="Book Antiqua" w:hAnsi="Book Antiqua"/>
          <w:b/>
        </w:rPr>
        <w:t>I</w:t>
      </w:r>
      <w:r>
        <w:rPr>
          <w:rFonts w:ascii="Book Antiqua" w:hAnsi="Book Antiqua"/>
          <w:b/>
        </w:rPr>
        <w:t>D</w:t>
      </w:r>
      <w:r w:rsidRPr="00174F7A">
        <w:rPr>
          <w:rFonts w:ascii="Book Antiqua" w:hAnsi="Book Antiqua"/>
          <w:b/>
        </w:rPr>
        <w:t>OS</w:t>
      </w:r>
    </w:p>
    <w:p w:rsidR="006468ED" w:rsidRDefault="006468ED" w:rsidP="00987BBD">
      <w:pPr>
        <w:spacing w:after="0" w:line="240" w:lineRule="auto"/>
        <w:jc w:val="both"/>
        <w:rPr>
          <w:rFonts w:ascii="Book Antiqua" w:hAnsi="Book Antiqua"/>
        </w:rPr>
      </w:pPr>
    </w:p>
    <w:p w:rsidR="006468ED" w:rsidRPr="004E3C18" w:rsidRDefault="006468ED" w:rsidP="004E3C18">
      <w:pPr>
        <w:pStyle w:val="ListParagraph"/>
        <w:numPr>
          <w:ilvl w:val="0"/>
          <w:numId w:val="3"/>
        </w:numPr>
        <w:spacing w:after="0" w:line="240" w:lineRule="auto"/>
        <w:jc w:val="both"/>
        <w:rPr>
          <w:rFonts w:ascii="Arial" w:hAnsi="Arial" w:cs="Arial"/>
          <w:b/>
          <w:sz w:val="20"/>
          <w:szCs w:val="20"/>
        </w:rPr>
      </w:pPr>
      <w:r w:rsidRPr="004E3C18">
        <w:rPr>
          <w:rFonts w:ascii="Arial" w:hAnsi="Arial" w:cs="Arial"/>
          <w:b/>
          <w:sz w:val="20"/>
          <w:szCs w:val="20"/>
        </w:rPr>
        <w:t xml:space="preserve">Primera parte: Vygotsky </w:t>
      </w:r>
    </w:p>
    <w:p w:rsidR="006468ED" w:rsidRDefault="006468ED" w:rsidP="004E3C18">
      <w:pPr>
        <w:pStyle w:val="ListParagraph"/>
        <w:spacing w:after="0" w:line="240" w:lineRule="auto"/>
        <w:jc w:val="both"/>
        <w:rPr>
          <w:rFonts w:ascii="Book Antiqua" w:hAnsi="Book Antiqua"/>
          <w:i/>
        </w:rPr>
      </w:pP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La condición socio-semiótica del pensamiento.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Herramientas de la cultura: mediación e internalización.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El desarrollo conceptual: la ley de la doble formación.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El juego y la construcción del significado.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Raíces hegelianas.</w:t>
      </w:r>
    </w:p>
    <w:p w:rsidR="006468ED" w:rsidRPr="004E3C18" w:rsidRDefault="006468ED" w:rsidP="004E3C18">
      <w:pPr>
        <w:pStyle w:val="ListParagraph"/>
        <w:spacing w:after="0" w:line="240" w:lineRule="auto"/>
        <w:jc w:val="both"/>
        <w:rPr>
          <w:rFonts w:ascii="Book Antiqua" w:hAnsi="Book Antiqua"/>
          <w:i/>
        </w:rPr>
      </w:pPr>
    </w:p>
    <w:p w:rsidR="006468ED" w:rsidRDefault="006468ED" w:rsidP="004E3C18">
      <w:pPr>
        <w:pStyle w:val="ListParagraph"/>
        <w:numPr>
          <w:ilvl w:val="0"/>
          <w:numId w:val="3"/>
        </w:numPr>
        <w:spacing w:after="0" w:line="240" w:lineRule="auto"/>
        <w:jc w:val="both"/>
        <w:rPr>
          <w:rFonts w:ascii="Arial" w:hAnsi="Arial" w:cs="Arial"/>
          <w:b/>
          <w:sz w:val="20"/>
          <w:szCs w:val="20"/>
        </w:rPr>
      </w:pPr>
      <w:r w:rsidRPr="004E3C18">
        <w:rPr>
          <w:rFonts w:ascii="Arial" w:hAnsi="Arial" w:cs="Arial"/>
          <w:b/>
          <w:sz w:val="20"/>
          <w:szCs w:val="20"/>
        </w:rPr>
        <w:t xml:space="preserve">Segunda parte: Piaget </w:t>
      </w:r>
    </w:p>
    <w:p w:rsidR="006468ED" w:rsidRPr="004E3C18" w:rsidRDefault="006468ED" w:rsidP="004E3C18">
      <w:pPr>
        <w:pStyle w:val="ListParagraph"/>
        <w:spacing w:after="0" w:line="240" w:lineRule="auto"/>
        <w:jc w:val="both"/>
        <w:rPr>
          <w:rFonts w:ascii="Arial" w:hAnsi="Arial" w:cs="Arial"/>
          <w:b/>
          <w:sz w:val="20"/>
          <w:szCs w:val="20"/>
        </w:rPr>
      </w:pP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Fabricando conceptos: percepción y desarrollo cognitivo.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Lenguaje e interacción.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Habilidades y competencias: de la palabra al concepto.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La construcción del mundo y la aparición del símbolo. </w:t>
      </w:r>
    </w:p>
    <w:p w:rsidR="006468ED" w:rsidRDefault="006468ED" w:rsidP="004E3C18">
      <w:pPr>
        <w:pStyle w:val="ListParagraph"/>
        <w:spacing w:after="0" w:line="240" w:lineRule="auto"/>
        <w:jc w:val="both"/>
        <w:rPr>
          <w:rFonts w:ascii="Book Antiqua" w:hAnsi="Book Antiqua"/>
          <w:i/>
        </w:rPr>
      </w:pPr>
      <w:r>
        <w:rPr>
          <w:rFonts w:ascii="Book Antiqua" w:hAnsi="Book Antiqua"/>
          <w:i/>
        </w:rPr>
        <w:t xml:space="preserve">Tradiciones </w:t>
      </w:r>
      <w:r w:rsidRPr="004E3C18">
        <w:rPr>
          <w:rFonts w:ascii="Book Antiqua" w:hAnsi="Book Antiqua"/>
          <w:i/>
        </w:rPr>
        <w:t>kantianas.</w:t>
      </w:r>
    </w:p>
    <w:p w:rsidR="006468ED" w:rsidRPr="004E3C18" w:rsidRDefault="006468ED" w:rsidP="004E3C18">
      <w:pPr>
        <w:pStyle w:val="ListParagraph"/>
        <w:spacing w:after="0" w:line="240" w:lineRule="auto"/>
        <w:jc w:val="both"/>
        <w:rPr>
          <w:rFonts w:ascii="Book Antiqua" w:hAnsi="Book Antiqua"/>
          <w:i/>
        </w:rPr>
      </w:pPr>
    </w:p>
    <w:p w:rsidR="006468ED" w:rsidRDefault="006468ED" w:rsidP="004E3C18">
      <w:pPr>
        <w:pStyle w:val="ListParagraph"/>
        <w:numPr>
          <w:ilvl w:val="0"/>
          <w:numId w:val="3"/>
        </w:numPr>
        <w:spacing w:after="0" w:line="240" w:lineRule="auto"/>
        <w:jc w:val="both"/>
        <w:rPr>
          <w:rFonts w:ascii="Arial" w:hAnsi="Arial" w:cs="Arial"/>
          <w:b/>
          <w:sz w:val="20"/>
          <w:szCs w:val="20"/>
        </w:rPr>
      </w:pPr>
      <w:r w:rsidRPr="004E3C18">
        <w:rPr>
          <w:rFonts w:ascii="Arial" w:hAnsi="Arial" w:cs="Arial"/>
          <w:b/>
          <w:sz w:val="20"/>
          <w:szCs w:val="20"/>
        </w:rPr>
        <w:t xml:space="preserve">Tercera parte: Bruner </w:t>
      </w:r>
    </w:p>
    <w:p w:rsidR="006468ED" w:rsidRPr="004E3C18" w:rsidRDefault="006468ED" w:rsidP="004E3C18">
      <w:pPr>
        <w:pStyle w:val="ListParagraph"/>
        <w:spacing w:after="0" w:line="240" w:lineRule="auto"/>
        <w:jc w:val="both"/>
        <w:rPr>
          <w:rFonts w:ascii="Arial" w:hAnsi="Arial" w:cs="Arial"/>
          <w:b/>
          <w:sz w:val="20"/>
          <w:szCs w:val="20"/>
        </w:rPr>
      </w:pP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La génesis socio-cultural del pensamiento.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Mente y cognición. </w:t>
      </w:r>
    </w:p>
    <w:p w:rsidR="006468ED" w:rsidRDefault="006468ED" w:rsidP="004E3C18">
      <w:pPr>
        <w:pStyle w:val="ListParagraph"/>
        <w:spacing w:after="0" w:line="240" w:lineRule="auto"/>
        <w:jc w:val="both"/>
        <w:rPr>
          <w:rFonts w:ascii="Book Antiqua" w:hAnsi="Book Antiqua"/>
          <w:i/>
        </w:rPr>
      </w:pPr>
      <w:r w:rsidRPr="004E3C18">
        <w:rPr>
          <w:rFonts w:ascii="Book Antiqua" w:hAnsi="Book Antiqua"/>
          <w:i/>
        </w:rPr>
        <w:t xml:space="preserve">La recuperación del significado: comprendiéndonos a nosotros mismos. </w:t>
      </w:r>
    </w:p>
    <w:p w:rsidR="006468ED" w:rsidRDefault="006468ED" w:rsidP="004E3C18">
      <w:pPr>
        <w:pStyle w:val="ListParagraph"/>
        <w:spacing w:after="0" w:line="240" w:lineRule="auto"/>
        <w:jc w:val="both"/>
        <w:rPr>
          <w:rFonts w:ascii="Book Antiqua" w:hAnsi="Book Antiqua"/>
          <w:i/>
        </w:rPr>
      </w:pPr>
      <w:r>
        <w:rPr>
          <w:rFonts w:ascii="Book Antiqua" w:hAnsi="Book Antiqua"/>
          <w:i/>
        </w:rPr>
        <w:t>Representación</w:t>
      </w:r>
      <w:r w:rsidRPr="00E56102">
        <w:rPr>
          <w:rFonts w:ascii="Book Antiqua" w:hAnsi="Book Antiqua"/>
          <w:i/>
        </w:rPr>
        <w:t xml:space="preserve"> </w:t>
      </w:r>
      <w:r>
        <w:rPr>
          <w:rFonts w:ascii="Book Antiqua" w:hAnsi="Book Antiqua"/>
          <w:i/>
        </w:rPr>
        <w:t>mental y competencia conceptual.</w:t>
      </w:r>
    </w:p>
    <w:p w:rsidR="006468ED" w:rsidRPr="004E3C18" w:rsidRDefault="006468ED" w:rsidP="004E3C18">
      <w:pPr>
        <w:pStyle w:val="ListParagraph"/>
        <w:spacing w:after="0" w:line="240" w:lineRule="auto"/>
        <w:jc w:val="both"/>
        <w:rPr>
          <w:rFonts w:ascii="Book Antiqua" w:hAnsi="Book Antiqua"/>
          <w:i/>
        </w:rPr>
      </w:pPr>
      <w:r w:rsidRPr="004E3C18">
        <w:rPr>
          <w:rFonts w:ascii="Book Antiqua" w:hAnsi="Book Antiqua"/>
          <w:i/>
        </w:rPr>
        <w:t>Vertientes pragmáticas.</w:t>
      </w:r>
    </w:p>
    <w:p w:rsidR="006468ED" w:rsidRDefault="006468ED" w:rsidP="00987BBD">
      <w:pPr>
        <w:spacing w:after="0" w:line="240" w:lineRule="auto"/>
        <w:jc w:val="both"/>
        <w:rPr>
          <w:rFonts w:ascii="Book Antiqua" w:hAnsi="Book Antiqua"/>
        </w:rPr>
      </w:pPr>
    </w:p>
    <w:p w:rsidR="006468ED" w:rsidRDefault="006468ED" w:rsidP="00987BBD">
      <w:pPr>
        <w:spacing w:after="0" w:line="240" w:lineRule="auto"/>
        <w:jc w:val="both"/>
        <w:rPr>
          <w:rFonts w:ascii="Book Antiqua" w:hAnsi="Book Antiqua"/>
        </w:rPr>
      </w:pPr>
    </w:p>
    <w:p w:rsidR="006468ED" w:rsidRPr="00AC2EFE" w:rsidRDefault="006468ED" w:rsidP="00987BBD">
      <w:pPr>
        <w:spacing w:after="0" w:line="240" w:lineRule="auto"/>
        <w:jc w:val="both"/>
        <w:rPr>
          <w:rFonts w:ascii="Book Antiqua" w:hAnsi="Book Antiqua"/>
          <w:b/>
        </w:rPr>
      </w:pPr>
      <w:r w:rsidRPr="00AC2EFE">
        <w:rPr>
          <w:rFonts w:ascii="Book Antiqua" w:hAnsi="Book Antiqua"/>
          <w:b/>
        </w:rPr>
        <w:t>BIBLIOGRAFÍA</w:t>
      </w:r>
    </w:p>
    <w:p w:rsidR="006468ED" w:rsidRDefault="006468ED" w:rsidP="00987BBD">
      <w:pPr>
        <w:spacing w:after="0" w:line="240" w:lineRule="auto"/>
        <w:jc w:val="both"/>
        <w:rPr>
          <w:rFonts w:ascii="Book Antiqua" w:hAnsi="Book Antiqua"/>
          <w:b/>
        </w:rPr>
      </w:pP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BRUNER, J. (1968) </w:t>
      </w:r>
      <w:r w:rsidRPr="001101AC">
        <w:rPr>
          <w:rFonts w:ascii="Arial" w:hAnsi="Arial" w:cs="Arial"/>
          <w:i/>
          <w:sz w:val="20"/>
          <w:szCs w:val="20"/>
        </w:rPr>
        <w:t>El proceso de la educación</w:t>
      </w:r>
      <w:r>
        <w:rPr>
          <w:rFonts w:ascii="Arial" w:hAnsi="Arial" w:cs="Arial"/>
          <w:sz w:val="20"/>
          <w:szCs w:val="20"/>
        </w:rPr>
        <w:t>; UTEHA, México.</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(2000) </w:t>
      </w:r>
      <w:r w:rsidRPr="00C253F6">
        <w:rPr>
          <w:rFonts w:ascii="Arial" w:hAnsi="Arial" w:cs="Arial"/>
          <w:i/>
          <w:sz w:val="20"/>
          <w:szCs w:val="20"/>
        </w:rPr>
        <w:t>Actos de significado</w:t>
      </w:r>
      <w:r>
        <w:rPr>
          <w:rFonts w:ascii="Arial" w:hAnsi="Arial" w:cs="Arial"/>
          <w:sz w:val="20"/>
          <w:szCs w:val="20"/>
        </w:rPr>
        <w:t>; Alianza, Madrid.</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(2004) </w:t>
      </w:r>
      <w:r w:rsidRPr="00C4683F">
        <w:rPr>
          <w:rFonts w:ascii="Arial" w:hAnsi="Arial" w:cs="Arial"/>
          <w:i/>
          <w:sz w:val="20"/>
          <w:szCs w:val="20"/>
        </w:rPr>
        <w:t>Realidad mental y mundos posibles</w:t>
      </w:r>
      <w:r>
        <w:rPr>
          <w:rFonts w:ascii="Arial" w:hAnsi="Arial" w:cs="Arial"/>
          <w:sz w:val="20"/>
          <w:szCs w:val="20"/>
        </w:rPr>
        <w:t>; Gedisa, Barcelona.</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(2010) </w:t>
      </w:r>
      <w:r>
        <w:rPr>
          <w:rFonts w:ascii="Arial" w:hAnsi="Arial" w:cs="Arial"/>
          <w:i/>
          <w:sz w:val="20"/>
          <w:szCs w:val="20"/>
        </w:rPr>
        <w:t>El</w:t>
      </w:r>
      <w:r w:rsidRPr="00766701">
        <w:rPr>
          <w:rFonts w:ascii="Arial" w:hAnsi="Arial" w:cs="Arial"/>
          <w:i/>
          <w:sz w:val="20"/>
          <w:szCs w:val="20"/>
        </w:rPr>
        <w:t xml:space="preserve"> habla del niño</w:t>
      </w:r>
      <w:r>
        <w:rPr>
          <w:rFonts w:ascii="Arial" w:hAnsi="Arial" w:cs="Arial"/>
          <w:sz w:val="20"/>
          <w:szCs w:val="20"/>
        </w:rPr>
        <w:t>; Paidós, Madrid.</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CHOMSKY, N. (1991) </w:t>
      </w:r>
      <w:r w:rsidRPr="00783D02">
        <w:rPr>
          <w:rFonts w:ascii="Arial" w:hAnsi="Arial" w:cs="Arial"/>
          <w:i/>
          <w:sz w:val="20"/>
          <w:szCs w:val="20"/>
        </w:rPr>
        <w:t>Lenguaje, Sociedad y Cognición</w:t>
      </w:r>
      <w:r>
        <w:rPr>
          <w:rFonts w:ascii="Arial" w:hAnsi="Arial" w:cs="Arial"/>
          <w:sz w:val="20"/>
          <w:szCs w:val="20"/>
        </w:rPr>
        <w:t>; Trillas, México.</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FERREIRO, E. (2004) </w:t>
      </w:r>
      <w:r w:rsidRPr="00EE1B73">
        <w:rPr>
          <w:rFonts w:ascii="Arial" w:hAnsi="Arial" w:cs="Arial"/>
          <w:i/>
          <w:sz w:val="20"/>
          <w:szCs w:val="20"/>
        </w:rPr>
        <w:t>Alfabetización. Teoría y práctica</w:t>
      </w:r>
      <w:r>
        <w:rPr>
          <w:rFonts w:ascii="Arial" w:hAnsi="Arial" w:cs="Arial"/>
          <w:sz w:val="20"/>
          <w:szCs w:val="20"/>
        </w:rPr>
        <w:t>; Siglo XXI Editores, Barcelona.</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FRAWLEY, W. (1999) </w:t>
      </w:r>
      <w:r w:rsidRPr="0095633D">
        <w:rPr>
          <w:rFonts w:ascii="Arial" w:hAnsi="Arial" w:cs="Arial"/>
          <w:i/>
          <w:sz w:val="20"/>
          <w:szCs w:val="20"/>
        </w:rPr>
        <w:t>Vygotsky y la ciencia cognitiva</w:t>
      </w:r>
      <w:r>
        <w:rPr>
          <w:rFonts w:ascii="Arial" w:hAnsi="Arial" w:cs="Arial"/>
          <w:sz w:val="20"/>
          <w:szCs w:val="20"/>
        </w:rPr>
        <w:t>; Paidós, Bs.As.</w:t>
      </w:r>
    </w:p>
    <w:p w:rsidR="006468ED" w:rsidRPr="00A90804" w:rsidRDefault="006468ED" w:rsidP="00A90804">
      <w:pPr>
        <w:pStyle w:val="biblos"/>
        <w:spacing w:before="0" w:beforeAutospacing="0" w:after="120" w:afterAutospacing="0"/>
        <w:jc w:val="both"/>
        <w:rPr>
          <w:rFonts w:ascii="Arial" w:hAnsi="Arial" w:cs="Arial"/>
          <w:sz w:val="20"/>
          <w:szCs w:val="20"/>
          <w:lang w:eastAsia="en-US"/>
        </w:rPr>
      </w:pPr>
      <w:r w:rsidRPr="00A90804">
        <w:rPr>
          <w:rFonts w:ascii="Arial" w:hAnsi="Arial" w:cs="Arial"/>
          <w:sz w:val="20"/>
          <w:szCs w:val="20"/>
          <w:lang w:eastAsia="en-US"/>
        </w:rPr>
        <w:t xml:space="preserve">GARCÍA SUÁREZ, A. (1997) </w:t>
      </w:r>
      <w:r w:rsidRPr="00A90804">
        <w:rPr>
          <w:rFonts w:ascii="Arial" w:hAnsi="Arial" w:cs="Arial"/>
          <w:i/>
          <w:sz w:val="20"/>
          <w:szCs w:val="20"/>
          <w:lang w:eastAsia="en-US"/>
        </w:rPr>
        <w:t>Modos de significar</w:t>
      </w:r>
      <w:r w:rsidRPr="00A90804">
        <w:rPr>
          <w:rFonts w:ascii="Arial" w:hAnsi="Arial" w:cs="Arial"/>
          <w:sz w:val="20"/>
          <w:szCs w:val="20"/>
          <w:lang w:eastAsia="en-US"/>
        </w:rPr>
        <w:t>; Tecnos, Madrid.</w:t>
      </w:r>
    </w:p>
    <w:p w:rsidR="006468ED" w:rsidRPr="00FC2567" w:rsidRDefault="006468ED" w:rsidP="00FC2567">
      <w:pPr>
        <w:autoSpaceDE w:val="0"/>
        <w:autoSpaceDN w:val="0"/>
        <w:adjustRightInd w:val="0"/>
        <w:spacing w:after="120" w:line="240" w:lineRule="auto"/>
        <w:jc w:val="both"/>
        <w:rPr>
          <w:rFonts w:ascii="Arial" w:hAnsi="Arial" w:cs="Arial"/>
          <w:sz w:val="20"/>
          <w:szCs w:val="20"/>
        </w:rPr>
      </w:pPr>
      <w:r w:rsidRPr="00FC2567">
        <w:rPr>
          <w:rFonts w:ascii="Arial" w:hAnsi="Arial" w:cs="Arial"/>
          <w:sz w:val="20"/>
          <w:szCs w:val="20"/>
        </w:rPr>
        <w:t xml:space="preserve">GEERTZ, C. </w:t>
      </w:r>
      <w:r>
        <w:rPr>
          <w:rFonts w:ascii="Arial" w:hAnsi="Arial" w:cs="Arial"/>
          <w:sz w:val="20"/>
          <w:szCs w:val="20"/>
        </w:rPr>
        <w:t xml:space="preserve">(2003) </w:t>
      </w:r>
      <w:r w:rsidRPr="00FC2567">
        <w:rPr>
          <w:rFonts w:ascii="Arial" w:hAnsi="Arial" w:cs="Arial"/>
          <w:i/>
          <w:sz w:val="20"/>
          <w:szCs w:val="20"/>
        </w:rPr>
        <w:t>La interpretación de las culturas</w:t>
      </w:r>
      <w:r w:rsidRPr="00FC2567">
        <w:rPr>
          <w:rFonts w:ascii="Arial" w:hAnsi="Arial" w:cs="Arial"/>
          <w:sz w:val="20"/>
          <w:szCs w:val="20"/>
        </w:rPr>
        <w:t>;</w:t>
      </w:r>
      <w:r>
        <w:rPr>
          <w:rFonts w:ascii="Arial" w:hAnsi="Arial" w:cs="Arial"/>
          <w:sz w:val="20"/>
          <w:szCs w:val="20"/>
        </w:rPr>
        <w:t xml:space="preserve"> Gedisa, Barcelona</w:t>
      </w:r>
      <w:r w:rsidRPr="00FC2567">
        <w:rPr>
          <w:rFonts w:ascii="Arial" w:hAnsi="Arial" w:cs="Arial"/>
          <w:sz w:val="20"/>
          <w:szCs w:val="20"/>
        </w:rPr>
        <w:t>.</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ISAACS, N. (1967) </w:t>
      </w:r>
      <w:r w:rsidRPr="00C313B4">
        <w:rPr>
          <w:rFonts w:ascii="Arial" w:hAnsi="Arial" w:cs="Arial"/>
          <w:i/>
          <w:sz w:val="20"/>
          <w:szCs w:val="20"/>
        </w:rPr>
        <w:t>El desarrollo de la comprensión en el niño pequeño según Piaget</w:t>
      </w:r>
      <w:r>
        <w:rPr>
          <w:rFonts w:ascii="Arial" w:hAnsi="Arial" w:cs="Arial"/>
          <w:sz w:val="20"/>
          <w:szCs w:val="20"/>
        </w:rPr>
        <w:t>; Paidós, Bs.As.</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LANGFORT, P. (1989) El desarrollo del pensamiento conceptual en la escuela primaria; Paidos, Barcelona.</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NUSSBAUM, M. (2008) Paisajes del pensamiento; Paidós, Barcelona. </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PIAGET, J. (1961) </w:t>
      </w:r>
      <w:r w:rsidRPr="005C6698">
        <w:rPr>
          <w:rFonts w:ascii="Arial" w:hAnsi="Arial" w:cs="Arial"/>
          <w:i/>
          <w:sz w:val="20"/>
          <w:szCs w:val="20"/>
        </w:rPr>
        <w:t>La formación del símbolo en el niño</w:t>
      </w:r>
      <w:r>
        <w:rPr>
          <w:rFonts w:ascii="Arial" w:hAnsi="Arial" w:cs="Arial"/>
          <w:sz w:val="20"/>
          <w:szCs w:val="20"/>
        </w:rPr>
        <w:t xml:space="preserve">; FCE, México. </w:t>
      </w:r>
    </w:p>
    <w:p w:rsidR="006468ED" w:rsidRDefault="006468ED" w:rsidP="00B07100">
      <w:pPr>
        <w:autoSpaceDE w:val="0"/>
        <w:autoSpaceDN w:val="0"/>
        <w:adjustRightInd w:val="0"/>
        <w:spacing w:after="120" w:line="240" w:lineRule="auto"/>
        <w:jc w:val="both"/>
        <w:rPr>
          <w:rFonts w:ascii="Arial" w:hAnsi="Arial" w:cs="Arial"/>
          <w:sz w:val="20"/>
          <w:szCs w:val="20"/>
        </w:rPr>
      </w:pPr>
      <w:r w:rsidRPr="0044698B">
        <w:rPr>
          <w:rFonts w:ascii="Arial" w:hAnsi="Arial" w:cs="Arial"/>
          <w:sz w:val="20"/>
          <w:szCs w:val="20"/>
        </w:rPr>
        <w:t>----------</w:t>
      </w:r>
      <w:r>
        <w:rPr>
          <w:rFonts w:ascii="Arial" w:hAnsi="Arial" w:cs="Arial"/>
          <w:sz w:val="20"/>
          <w:szCs w:val="20"/>
        </w:rPr>
        <w:t>--</w:t>
      </w:r>
      <w:r w:rsidRPr="0044698B">
        <w:rPr>
          <w:rFonts w:ascii="Arial" w:hAnsi="Arial" w:cs="Arial"/>
          <w:sz w:val="20"/>
          <w:szCs w:val="20"/>
        </w:rPr>
        <w:t xml:space="preserve">. (1965) </w:t>
      </w:r>
      <w:r w:rsidRPr="0044698B">
        <w:rPr>
          <w:rFonts w:ascii="Arial" w:hAnsi="Arial" w:cs="Arial"/>
          <w:i/>
          <w:sz w:val="20"/>
          <w:szCs w:val="20"/>
        </w:rPr>
        <w:t>La construcción de lo real en el niño</w:t>
      </w:r>
      <w:r w:rsidRPr="0044698B">
        <w:rPr>
          <w:rFonts w:ascii="Arial" w:hAnsi="Arial" w:cs="Arial"/>
          <w:sz w:val="20"/>
          <w:szCs w:val="20"/>
        </w:rPr>
        <w:t>; Proteo, Bs.As.</w:t>
      </w:r>
    </w:p>
    <w:p w:rsidR="006468ED" w:rsidRDefault="006468ED" w:rsidP="00FC79DF">
      <w:pPr>
        <w:autoSpaceDE w:val="0"/>
        <w:autoSpaceDN w:val="0"/>
        <w:adjustRightInd w:val="0"/>
        <w:spacing w:after="120" w:line="240" w:lineRule="auto"/>
        <w:jc w:val="both"/>
        <w:rPr>
          <w:rFonts w:ascii="Arial" w:hAnsi="Arial" w:cs="Arial"/>
          <w:sz w:val="20"/>
          <w:szCs w:val="20"/>
        </w:rPr>
      </w:pPr>
      <w:r w:rsidRPr="00213D3B">
        <w:rPr>
          <w:rFonts w:ascii="Arial" w:hAnsi="Arial" w:cs="Arial"/>
          <w:sz w:val="20"/>
          <w:szCs w:val="20"/>
        </w:rPr>
        <w:t>-</w:t>
      </w:r>
      <w:r>
        <w:rPr>
          <w:rFonts w:ascii="Arial" w:hAnsi="Arial" w:cs="Arial"/>
          <w:sz w:val="20"/>
          <w:szCs w:val="20"/>
        </w:rPr>
        <w:t>-----------.</w:t>
      </w:r>
      <w:r w:rsidRPr="00213D3B">
        <w:rPr>
          <w:rFonts w:ascii="Arial" w:hAnsi="Arial" w:cs="Arial"/>
          <w:sz w:val="20"/>
          <w:szCs w:val="20"/>
        </w:rPr>
        <w:t xml:space="preserve"> (19</w:t>
      </w:r>
      <w:r>
        <w:rPr>
          <w:rFonts w:ascii="Arial" w:hAnsi="Arial" w:cs="Arial"/>
          <w:sz w:val="20"/>
          <w:szCs w:val="20"/>
        </w:rPr>
        <w:t>69</w:t>
      </w:r>
      <w:r w:rsidRPr="00213D3B">
        <w:rPr>
          <w:rFonts w:ascii="Arial" w:hAnsi="Arial" w:cs="Arial"/>
          <w:sz w:val="20"/>
          <w:szCs w:val="20"/>
        </w:rPr>
        <w:t xml:space="preserve">) </w:t>
      </w:r>
      <w:r w:rsidRPr="00D13251">
        <w:rPr>
          <w:rFonts w:ascii="Arial" w:hAnsi="Arial" w:cs="Arial"/>
          <w:i/>
          <w:sz w:val="20"/>
          <w:szCs w:val="20"/>
        </w:rPr>
        <w:t>El nacimiento de la inteligencia en el niño</w:t>
      </w:r>
      <w:r>
        <w:rPr>
          <w:rFonts w:ascii="Arial" w:hAnsi="Arial" w:cs="Arial"/>
          <w:sz w:val="20"/>
          <w:szCs w:val="20"/>
        </w:rPr>
        <w:t>;</w:t>
      </w:r>
      <w:r w:rsidRPr="00213D3B">
        <w:rPr>
          <w:rFonts w:ascii="Arial" w:hAnsi="Arial" w:cs="Arial"/>
          <w:sz w:val="20"/>
          <w:szCs w:val="20"/>
        </w:rPr>
        <w:t xml:space="preserve"> </w:t>
      </w:r>
      <w:r>
        <w:rPr>
          <w:rFonts w:ascii="Arial" w:hAnsi="Arial" w:cs="Arial"/>
          <w:sz w:val="20"/>
          <w:szCs w:val="20"/>
        </w:rPr>
        <w:t>A</w:t>
      </w:r>
      <w:r w:rsidRPr="00213D3B">
        <w:rPr>
          <w:rFonts w:ascii="Arial" w:hAnsi="Arial" w:cs="Arial"/>
          <w:sz w:val="20"/>
          <w:szCs w:val="20"/>
        </w:rPr>
        <w:t>guilar</w:t>
      </w:r>
      <w:r>
        <w:rPr>
          <w:rFonts w:ascii="Arial" w:hAnsi="Arial" w:cs="Arial"/>
          <w:sz w:val="20"/>
          <w:szCs w:val="20"/>
        </w:rPr>
        <w:t>, Bs.As</w:t>
      </w:r>
      <w:r w:rsidRPr="00213D3B">
        <w:rPr>
          <w:rFonts w:ascii="Arial" w:hAnsi="Arial" w:cs="Arial"/>
          <w:sz w:val="20"/>
          <w:szCs w:val="20"/>
        </w:rPr>
        <w:t>.</w:t>
      </w:r>
    </w:p>
    <w:p w:rsidR="006468ED" w:rsidRPr="00EB289A" w:rsidRDefault="006468ED" w:rsidP="002F4CF9">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(1991) </w:t>
      </w:r>
      <w:r w:rsidRPr="00432E59">
        <w:rPr>
          <w:rFonts w:ascii="Arial" w:hAnsi="Arial" w:cs="Arial"/>
          <w:i/>
          <w:sz w:val="20"/>
          <w:szCs w:val="20"/>
        </w:rPr>
        <w:t>Seis estudios de psicología</w:t>
      </w:r>
      <w:r>
        <w:rPr>
          <w:rFonts w:ascii="Arial" w:hAnsi="Arial" w:cs="Arial"/>
          <w:sz w:val="20"/>
          <w:szCs w:val="20"/>
        </w:rPr>
        <w:t>; Labor. S.A. Barcelona.</w:t>
      </w:r>
    </w:p>
    <w:p w:rsidR="006468ED" w:rsidRPr="00C132DD" w:rsidRDefault="006468ED" w:rsidP="00B07100">
      <w:pPr>
        <w:autoSpaceDE w:val="0"/>
        <w:autoSpaceDN w:val="0"/>
        <w:adjustRightInd w:val="0"/>
        <w:spacing w:after="120" w:line="240" w:lineRule="auto"/>
        <w:jc w:val="both"/>
        <w:rPr>
          <w:rFonts w:ascii="Arial" w:hAnsi="Arial" w:cs="Arial"/>
          <w:sz w:val="20"/>
          <w:szCs w:val="20"/>
        </w:rPr>
      </w:pPr>
      <w:r w:rsidRPr="00C132DD">
        <w:rPr>
          <w:rFonts w:ascii="Arial" w:hAnsi="Arial" w:cs="Arial"/>
          <w:sz w:val="20"/>
          <w:szCs w:val="20"/>
        </w:rPr>
        <w:t xml:space="preserve">PEIRCE, CH. (1988) </w:t>
      </w:r>
      <w:r w:rsidRPr="00C132DD">
        <w:rPr>
          <w:rFonts w:ascii="Arial" w:hAnsi="Arial" w:cs="Arial"/>
          <w:i/>
          <w:sz w:val="20"/>
          <w:szCs w:val="20"/>
        </w:rPr>
        <w:t>El hombre, un signo</w:t>
      </w:r>
      <w:r>
        <w:rPr>
          <w:rFonts w:ascii="Arial" w:hAnsi="Arial" w:cs="Arial"/>
          <w:sz w:val="20"/>
          <w:szCs w:val="20"/>
        </w:rPr>
        <w:t>;</w:t>
      </w:r>
      <w:r w:rsidRPr="00C132DD">
        <w:rPr>
          <w:rFonts w:ascii="Arial" w:hAnsi="Arial" w:cs="Arial"/>
          <w:sz w:val="20"/>
          <w:szCs w:val="20"/>
        </w:rPr>
        <w:t xml:space="preserve"> Cr</w:t>
      </w:r>
      <w:r>
        <w:rPr>
          <w:rFonts w:ascii="Arial" w:hAnsi="Arial" w:cs="Arial"/>
          <w:sz w:val="20"/>
          <w:szCs w:val="20"/>
        </w:rPr>
        <w:t>ítica, Barcelona.</w:t>
      </w:r>
    </w:p>
    <w:p w:rsidR="006468ED" w:rsidRPr="00152344" w:rsidRDefault="006468ED" w:rsidP="00152344">
      <w:pPr>
        <w:autoSpaceDE w:val="0"/>
        <w:autoSpaceDN w:val="0"/>
        <w:adjustRightInd w:val="0"/>
        <w:spacing w:after="120" w:line="240" w:lineRule="auto"/>
        <w:jc w:val="both"/>
        <w:rPr>
          <w:rFonts w:ascii="Arial" w:hAnsi="Arial" w:cs="Arial"/>
          <w:sz w:val="20"/>
          <w:szCs w:val="20"/>
        </w:rPr>
      </w:pPr>
      <w:r w:rsidRPr="00152344">
        <w:rPr>
          <w:rFonts w:ascii="Arial" w:hAnsi="Arial" w:cs="Arial"/>
          <w:sz w:val="20"/>
          <w:szCs w:val="20"/>
        </w:rPr>
        <w:t xml:space="preserve">VYGOTSKY, </w:t>
      </w:r>
      <w:r>
        <w:rPr>
          <w:rFonts w:ascii="Arial" w:hAnsi="Arial" w:cs="Arial"/>
          <w:sz w:val="20"/>
          <w:szCs w:val="20"/>
        </w:rPr>
        <w:t xml:space="preserve">L. (1993) </w:t>
      </w:r>
      <w:r w:rsidRPr="00152344">
        <w:rPr>
          <w:rFonts w:ascii="Arial" w:hAnsi="Arial" w:cs="Arial"/>
          <w:i/>
          <w:sz w:val="20"/>
          <w:szCs w:val="20"/>
        </w:rPr>
        <w:t>Pensamiento y Lenguaje</w:t>
      </w:r>
      <w:r>
        <w:rPr>
          <w:rFonts w:ascii="Arial" w:hAnsi="Arial" w:cs="Arial"/>
          <w:sz w:val="20"/>
          <w:szCs w:val="20"/>
        </w:rPr>
        <w:t>; Ediciones Fausto, Bs.As.</w:t>
      </w:r>
    </w:p>
    <w:p w:rsidR="006468ED" w:rsidRPr="00152344" w:rsidRDefault="006468ED" w:rsidP="0025289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(1988) </w:t>
      </w:r>
      <w:r w:rsidRPr="00152344">
        <w:rPr>
          <w:rFonts w:ascii="Arial" w:hAnsi="Arial" w:cs="Arial"/>
          <w:i/>
          <w:sz w:val="20"/>
          <w:szCs w:val="20"/>
        </w:rPr>
        <w:t>El desarrollo de los procesos psicológicos superiores</w:t>
      </w:r>
      <w:r>
        <w:rPr>
          <w:rFonts w:ascii="Arial" w:hAnsi="Arial" w:cs="Arial"/>
          <w:sz w:val="20"/>
          <w:szCs w:val="20"/>
        </w:rPr>
        <w:t>; Grijalbo, México.</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WERTSCH, J. (1999) </w:t>
      </w:r>
      <w:r w:rsidRPr="0098285E">
        <w:rPr>
          <w:rFonts w:ascii="Arial" w:hAnsi="Arial" w:cs="Arial"/>
          <w:i/>
          <w:sz w:val="20"/>
          <w:szCs w:val="20"/>
        </w:rPr>
        <w:t>La mente en acción</w:t>
      </w:r>
      <w:r>
        <w:rPr>
          <w:rFonts w:ascii="Arial" w:hAnsi="Arial" w:cs="Arial"/>
          <w:sz w:val="20"/>
          <w:szCs w:val="20"/>
        </w:rPr>
        <w:t>; Aiqué, Bs.As.</w:t>
      </w:r>
    </w:p>
    <w:p w:rsidR="006468ED" w:rsidRDefault="006468ED"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WILLIAMS, B. (2011) </w:t>
      </w:r>
      <w:r w:rsidRPr="00C253F6">
        <w:rPr>
          <w:rFonts w:ascii="Arial" w:hAnsi="Arial" w:cs="Arial"/>
          <w:i/>
          <w:sz w:val="20"/>
          <w:szCs w:val="20"/>
        </w:rPr>
        <w:t>La filosofía como una disciplina humanística</w:t>
      </w:r>
      <w:r>
        <w:rPr>
          <w:rFonts w:ascii="Arial" w:hAnsi="Arial" w:cs="Arial"/>
          <w:sz w:val="20"/>
          <w:szCs w:val="20"/>
        </w:rPr>
        <w:t xml:space="preserve">; FCE, México. </w:t>
      </w:r>
    </w:p>
    <w:p w:rsidR="006468ED" w:rsidRDefault="006468ED" w:rsidP="00CA794C">
      <w:pPr>
        <w:autoSpaceDE w:val="0"/>
        <w:autoSpaceDN w:val="0"/>
        <w:adjustRightInd w:val="0"/>
        <w:spacing w:after="120" w:line="240" w:lineRule="auto"/>
        <w:jc w:val="both"/>
        <w:rPr>
          <w:rFonts w:ascii="NewBaskerville-Roman" w:hAnsi="NewBaskerville-Roman" w:cs="NewBaskerville-Roman"/>
          <w:sz w:val="18"/>
          <w:szCs w:val="18"/>
        </w:rPr>
      </w:pPr>
      <w:r>
        <w:rPr>
          <w:rFonts w:ascii="NewBaskerville-Roman" w:hAnsi="NewBaskerville-Roman" w:cs="NewBaskerville-Roman"/>
          <w:sz w:val="18"/>
          <w:szCs w:val="18"/>
        </w:rPr>
        <w:t xml:space="preserve">  </w:t>
      </w:r>
    </w:p>
    <w:p w:rsidR="006468ED" w:rsidRPr="00464FB9" w:rsidRDefault="006468ED" w:rsidP="00CA794C">
      <w:pPr>
        <w:autoSpaceDE w:val="0"/>
        <w:autoSpaceDN w:val="0"/>
        <w:adjustRightInd w:val="0"/>
        <w:spacing w:after="120" w:line="240" w:lineRule="auto"/>
        <w:jc w:val="both"/>
        <w:rPr>
          <w:rFonts w:ascii="Book Antiqua" w:hAnsi="Book Antiqua"/>
          <w:b/>
        </w:rPr>
      </w:pPr>
      <w:r w:rsidRPr="00464FB9">
        <w:rPr>
          <w:rFonts w:ascii="Book Antiqua" w:hAnsi="Book Antiqua"/>
          <w:b/>
        </w:rPr>
        <w:t>METODOLOGÍA DEL DICTADO</w:t>
      </w:r>
      <w:r>
        <w:rPr>
          <w:rFonts w:ascii="Book Antiqua" w:hAnsi="Book Antiqua"/>
          <w:b/>
        </w:rPr>
        <w:tab/>
      </w:r>
    </w:p>
    <w:p w:rsidR="006468ED" w:rsidRDefault="006468ED" w:rsidP="0017260C">
      <w:pPr>
        <w:spacing w:after="0" w:line="240" w:lineRule="auto"/>
        <w:jc w:val="both"/>
        <w:rPr>
          <w:rFonts w:ascii="Book Antiqua" w:hAnsi="Book Antiqua"/>
        </w:rPr>
      </w:pPr>
    </w:p>
    <w:p w:rsidR="006468ED" w:rsidRDefault="006468ED" w:rsidP="0017260C">
      <w:pPr>
        <w:spacing w:after="0" w:line="240" w:lineRule="auto"/>
        <w:jc w:val="both"/>
        <w:rPr>
          <w:rFonts w:ascii="Book Antiqua" w:hAnsi="Book Antiqua"/>
        </w:rPr>
      </w:pPr>
      <w:r>
        <w:rPr>
          <w:rFonts w:ascii="Book Antiqua" w:hAnsi="Book Antiqua"/>
        </w:rPr>
        <w:t>La propuesta metodológica para el dictado del presente curso incluye clases teóricas y actividades prácticas, ambas modalidades de carácter presencial, pero en el caso de las actividades prácticas también se incluirán tareas bajo la modalidad no-presencial. Se prevé que los asistentes dispongan del material de estudio antes de inicio del curso a fin de que las reuniones y el tratamiento de cada uno de los temas del programa permitan contar con una mayor participación. Asimismo, se prevé que los asistentes participen activamente en la exposición y discusión de los distintos temas seleccionados en la b</w:t>
      </w:r>
      <w:r>
        <w:rPr>
          <w:rFonts w:ascii="Book Antiqua" w:hAnsi="Book Antiqua"/>
        </w:rPr>
        <w:t>i</w:t>
      </w:r>
      <w:r>
        <w:rPr>
          <w:rFonts w:ascii="Book Antiqua" w:hAnsi="Book Antiqua"/>
        </w:rPr>
        <w:t>bliografía. Por otra parte, se prevé la utilización de material audiovisual que servirá de soporte para el desarrollo y comprensión de los diferentes temas y conceptos a trabajar.</w:t>
      </w:r>
    </w:p>
    <w:p w:rsidR="006468ED" w:rsidRDefault="006468ED" w:rsidP="0017260C">
      <w:pPr>
        <w:spacing w:after="0" w:line="240" w:lineRule="auto"/>
        <w:jc w:val="both"/>
        <w:rPr>
          <w:rFonts w:ascii="Book Antiqua" w:hAnsi="Book Antiqua"/>
          <w:b/>
        </w:rPr>
      </w:pPr>
    </w:p>
    <w:p w:rsidR="006468ED" w:rsidRDefault="006468ED" w:rsidP="0017260C">
      <w:pPr>
        <w:spacing w:after="0" w:line="240" w:lineRule="auto"/>
        <w:jc w:val="both"/>
        <w:rPr>
          <w:rFonts w:ascii="Book Antiqua" w:hAnsi="Book Antiqua"/>
          <w:b/>
        </w:rPr>
      </w:pPr>
    </w:p>
    <w:p w:rsidR="006468ED" w:rsidRPr="00464FB9" w:rsidRDefault="006468ED" w:rsidP="0017260C">
      <w:pPr>
        <w:spacing w:after="0" w:line="240" w:lineRule="auto"/>
        <w:jc w:val="both"/>
        <w:rPr>
          <w:rFonts w:ascii="Book Antiqua" w:hAnsi="Book Antiqua"/>
        </w:rPr>
      </w:pPr>
      <w:r w:rsidRPr="00464FB9">
        <w:rPr>
          <w:rFonts w:ascii="Book Antiqua" w:hAnsi="Book Antiqua"/>
          <w:b/>
        </w:rPr>
        <w:t>CONDICIONES DE APROBACIÓN Y EVALUACIÓN</w:t>
      </w:r>
    </w:p>
    <w:p w:rsidR="006468ED" w:rsidRDefault="006468ED" w:rsidP="002D565C">
      <w:pPr>
        <w:autoSpaceDE w:val="0"/>
        <w:autoSpaceDN w:val="0"/>
        <w:adjustRightInd w:val="0"/>
        <w:spacing w:after="0" w:line="240" w:lineRule="auto"/>
        <w:rPr>
          <w:rFonts w:ascii="Book Antiqua" w:hAnsi="Book Antiqua" w:cs="BookmanOldStyle"/>
          <w:color w:val="000000"/>
          <w:sz w:val="24"/>
          <w:szCs w:val="24"/>
        </w:rPr>
      </w:pPr>
    </w:p>
    <w:p w:rsidR="006468ED" w:rsidRDefault="006468ED" w:rsidP="008D4FBB">
      <w:pPr>
        <w:autoSpaceDE w:val="0"/>
        <w:autoSpaceDN w:val="0"/>
        <w:adjustRightInd w:val="0"/>
        <w:spacing w:after="0" w:line="240" w:lineRule="auto"/>
        <w:jc w:val="both"/>
        <w:rPr>
          <w:rFonts w:ascii="Book Antiqua" w:hAnsi="Book Antiqua"/>
        </w:rPr>
      </w:pPr>
      <w:r>
        <w:rPr>
          <w:rFonts w:ascii="Book Antiqua" w:hAnsi="Book Antiqua"/>
        </w:rPr>
        <w:t>Los asistentes al curso deberán ajustarse al régi</w:t>
      </w:r>
      <w:r w:rsidRPr="001D6C67">
        <w:rPr>
          <w:rFonts w:ascii="Book Antiqua" w:hAnsi="Book Antiqua"/>
        </w:rPr>
        <w:t>men del 80% de asistencia</w:t>
      </w:r>
      <w:r>
        <w:rPr>
          <w:rFonts w:ascii="Book Antiqua" w:hAnsi="Book Antiqua"/>
        </w:rPr>
        <w:t xml:space="preserve"> y en cuanto a las actividades deberán</w:t>
      </w:r>
      <w:r w:rsidRPr="001D6C67">
        <w:rPr>
          <w:rFonts w:ascii="Book Antiqua" w:hAnsi="Book Antiqua"/>
        </w:rPr>
        <w:t xml:space="preserve"> </w:t>
      </w:r>
      <w:r>
        <w:rPr>
          <w:rFonts w:ascii="Book Antiqua" w:hAnsi="Book Antiqua"/>
        </w:rPr>
        <w:t>cumplir, a los fines de aprobación, con el requisito de un trabajo final de investigación a ser presentado en plenario final</w:t>
      </w:r>
      <w:r w:rsidRPr="001D6C67">
        <w:rPr>
          <w:rFonts w:ascii="Book Antiqua" w:hAnsi="Book Antiqua"/>
        </w:rPr>
        <w:t>.</w:t>
      </w:r>
    </w:p>
    <w:p w:rsidR="006468ED" w:rsidRPr="00B244AC" w:rsidRDefault="006468ED" w:rsidP="00B244AC">
      <w:pPr>
        <w:spacing w:after="0" w:line="240" w:lineRule="auto"/>
        <w:jc w:val="both"/>
        <w:rPr>
          <w:rFonts w:ascii="Book Antiqua" w:hAnsi="Book Antiqua"/>
          <w:b/>
        </w:rPr>
      </w:pPr>
      <w:r w:rsidRPr="00B244AC">
        <w:rPr>
          <w:rFonts w:ascii="Book Antiqua" w:hAnsi="Book Antiqua"/>
          <w:b/>
        </w:rPr>
        <w:t>FECHAS DE ENTREGA DE TRABAJOS</w:t>
      </w:r>
    </w:p>
    <w:p w:rsidR="006468ED" w:rsidRDefault="006468ED" w:rsidP="002D565C">
      <w:pPr>
        <w:autoSpaceDE w:val="0"/>
        <w:autoSpaceDN w:val="0"/>
        <w:adjustRightInd w:val="0"/>
        <w:spacing w:after="0" w:line="240" w:lineRule="auto"/>
        <w:rPr>
          <w:rFonts w:ascii="Book Antiqua" w:hAnsi="Book Antiqua"/>
        </w:rPr>
      </w:pPr>
    </w:p>
    <w:p w:rsidR="006468ED" w:rsidRDefault="006468ED" w:rsidP="009870B5">
      <w:pPr>
        <w:autoSpaceDE w:val="0"/>
        <w:autoSpaceDN w:val="0"/>
        <w:adjustRightInd w:val="0"/>
        <w:spacing w:after="0" w:line="240" w:lineRule="auto"/>
        <w:jc w:val="both"/>
        <w:rPr>
          <w:rFonts w:ascii="Book Antiqua" w:hAnsi="Book Antiqua"/>
        </w:rPr>
      </w:pPr>
      <w:r w:rsidRPr="001D6C67">
        <w:rPr>
          <w:rFonts w:ascii="Book Antiqua" w:hAnsi="Book Antiqua"/>
        </w:rPr>
        <w:t xml:space="preserve">Los </w:t>
      </w:r>
      <w:r>
        <w:rPr>
          <w:rFonts w:ascii="Book Antiqua" w:hAnsi="Book Antiqua"/>
        </w:rPr>
        <w:t>trabajos podrán ser  presentados en dos instancias: la primera el día 16 de novie</w:t>
      </w:r>
      <w:r>
        <w:rPr>
          <w:rFonts w:ascii="Book Antiqua" w:hAnsi="Book Antiqua"/>
        </w:rPr>
        <w:t>m</w:t>
      </w:r>
      <w:r>
        <w:rPr>
          <w:rFonts w:ascii="Book Antiqua" w:hAnsi="Book Antiqua"/>
        </w:rPr>
        <w:t xml:space="preserve">bre y la segunda el día 16 de diciembre. Los mismos se presentarán en un foro en el que participarán obligatoriamente aquellos asistentes al curso que opten por la presentación trabajo final. </w:t>
      </w:r>
    </w:p>
    <w:p w:rsidR="006468ED" w:rsidRDefault="006468ED" w:rsidP="00B244AC">
      <w:pPr>
        <w:autoSpaceDE w:val="0"/>
        <w:autoSpaceDN w:val="0"/>
        <w:adjustRightInd w:val="0"/>
        <w:spacing w:after="0" w:line="240" w:lineRule="auto"/>
        <w:rPr>
          <w:rFonts w:ascii="Book Antiqua" w:hAnsi="Book Antiqua"/>
        </w:rPr>
      </w:pPr>
    </w:p>
    <w:p w:rsidR="006468ED" w:rsidRPr="001D6C67" w:rsidRDefault="006468ED" w:rsidP="00B244AC">
      <w:pPr>
        <w:autoSpaceDE w:val="0"/>
        <w:autoSpaceDN w:val="0"/>
        <w:adjustRightInd w:val="0"/>
        <w:spacing w:after="0" w:line="240" w:lineRule="auto"/>
        <w:rPr>
          <w:rFonts w:ascii="Book Antiqua" w:hAnsi="Book Antiqua"/>
        </w:rPr>
      </w:pPr>
    </w:p>
    <w:p w:rsidR="006468ED" w:rsidRPr="00B244AC" w:rsidRDefault="006468ED" w:rsidP="00B244AC">
      <w:pPr>
        <w:spacing w:after="0" w:line="240" w:lineRule="auto"/>
        <w:jc w:val="both"/>
        <w:rPr>
          <w:rFonts w:ascii="Book Antiqua" w:hAnsi="Book Antiqua"/>
          <w:b/>
        </w:rPr>
      </w:pPr>
      <w:r>
        <w:rPr>
          <w:rFonts w:ascii="Book Antiqua" w:hAnsi="Book Antiqua"/>
          <w:b/>
        </w:rPr>
        <w:t>DESTINATARIOS</w:t>
      </w:r>
    </w:p>
    <w:p w:rsidR="006468ED" w:rsidRDefault="006468ED" w:rsidP="002D565C">
      <w:pPr>
        <w:autoSpaceDE w:val="0"/>
        <w:autoSpaceDN w:val="0"/>
        <w:adjustRightInd w:val="0"/>
        <w:spacing w:after="0" w:line="240" w:lineRule="auto"/>
        <w:rPr>
          <w:rFonts w:ascii="Book Antiqua" w:hAnsi="Book Antiqua" w:cs="BookmanOldStyle"/>
          <w:color w:val="000000"/>
          <w:sz w:val="24"/>
          <w:szCs w:val="24"/>
        </w:rPr>
      </w:pPr>
    </w:p>
    <w:p w:rsidR="006468ED" w:rsidRDefault="006468ED" w:rsidP="00B244AC">
      <w:pPr>
        <w:autoSpaceDE w:val="0"/>
        <w:autoSpaceDN w:val="0"/>
        <w:adjustRightInd w:val="0"/>
        <w:spacing w:after="0" w:line="240" w:lineRule="auto"/>
        <w:jc w:val="both"/>
        <w:rPr>
          <w:rFonts w:ascii="Book Antiqua" w:hAnsi="Book Antiqua"/>
        </w:rPr>
      </w:pPr>
      <w:r w:rsidRPr="00B244AC">
        <w:rPr>
          <w:rFonts w:ascii="Book Antiqua" w:hAnsi="Book Antiqua"/>
        </w:rPr>
        <w:t xml:space="preserve">El </w:t>
      </w:r>
      <w:r>
        <w:rPr>
          <w:rFonts w:ascii="Book Antiqua" w:hAnsi="Book Antiqua"/>
        </w:rPr>
        <w:t xml:space="preserve">presente </w:t>
      </w:r>
      <w:r w:rsidRPr="00B244AC">
        <w:rPr>
          <w:rFonts w:ascii="Book Antiqua" w:hAnsi="Book Antiqua"/>
        </w:rPr>
        <w:t xml:space="preserve">curso tiene </w:t>
      </w:r>
      <w:r>
        <w:rPr>
          <w:rFonts w:ascii="Book Antiqua" w:hAnsi="Book Antiqua"/>
        </w:rPr>
        <w:t>como destinatarios principales a egresados de carreras humaní</w:t>
      </w:r>
      <w:r>
        <w:rPr>
          <w:rFonts w:ascii="Book Antiqua" w:hAnsi="Book Antiqua"/>
        </w:rPr>
        <w:t>s</w:t>
      </w:r>
      <w:r>
        <w:rPr>
          <w:rFonts w:ascii="Book Antiqua" w:hAnsi="Book Antiqua"/>
        </w:rPr>
        <w:t>ticas y de ciencias sociales y específicamente a quienes realizan trabajos de investigación sobre problemáticas vinculadas a lecto-comprensión, aprendizaje y desarrollo de comp</w:t>
      </w:r>
      <w:r>
        <w:rPr>
          <w:rFonts w:ascii="Book Antiqua" w:hAnsi="Book Antiqua"/>
        </w:rPr>
        <w:t>e</w:t>
      </w:r>
      <w:r>
        <w:rPr>
          <w:rFonts w:ascii="Book Antiqua" w:hAnsi="Book Antiqua"/>
        </w:rPr>
        <w:t>tencias conceptuales.</w:t>
      </w:r>
    </w:p>
    <w:p w:rsidR="006468ED" w:rsidRDefault="006468ED" w:rsidP="002D565C">
      <w:pPr>
        <w:autoSpaceDE w:val="0"/>
        <w:autoSpaceDN w:val="0"/>
        <w:adjustRightInd w:val="0"/>
        <w:spacing w:after="0" w:line="240" w:lineRule="auto"/>
        <w:rPr>
          <w:rFonts w:ascii="Book Antiqua" w:hAnsi="Book Antiqua"/>
        </w:rPr>
      </w:pPr>
    </w:p>
    <w:p w:rsidR="006468ED" w:rsidRDefault="006468ED" w:rsidP="002D565C">
      <w:pPr>
        <w:autoSpaceDE w:val="0"/>
        <w:autoSpaceDN w:val="0"/>
        <w:adjustRightInd w:val="0"/>
        <w:spacing w:after="0" w:line="240" w:lineRule="auto"/>
        <w:rPr>
          <w:rFonts w:ascii="Book Antiqua" w:hAnsi="Book Antiqua"/>
        </w:rPr>
      </w:pPr>
    </w:p>
    <w:p w:rsidR="006468ED" w:rsidRPr="009870B5" w:rsidRDefault="006468ED" w:rsidP="009870B5">
      <w:pPr>
        <w:spacing w:after="0" w:line="240" w:lineRule="auto"/>
        <w:jc w:val="both"/>
        <w:rPr>
          <w:rFonts w:ascii="Book Antiqua" w:hAnsi="Book Antiqua"/>
          <w:b/>
        </w:rPr>
      </w:pPr>
      <w:r w:rsidRPr="009870B5">
        <w:rPr>
          <w:rFonts w:ascii="Book Antiqua" w:hAnsi="Book Antiqua"/>
          <w:b/>
        </w:rPr>
        <w:t xml:space="preserve">FECHAS </w:t>
      </w:r>
      <w:r>
        <w:rPr>
          <w:rFonts w:ascii="Book Antiqua" w:hAnsi="Book Antiqua"/>
          <w:b/>
        </w:rPr>
        <w:t>Y HORARIOS TENTATIVOS DE INICIO</w:t>
      </w:r>
      <w:r w:rsidRPr="009870B5">
        <w:rPr>
          <w:rFonts w:ascii="Book Antiqua" w:hAnsi="Book Antiqua"/>
          <w:b/>
        </w:rPr>
        <w:t xml:space="preserve"> Y FINALIZA</w:t>
      </w:r>
      <w:r>
        <w:rPr>
          <w:rFonts w:ascii="Book Antiqua" w:hAnsi="Book Antiqua"/>
          <w:b/>
        </w:rPr>
        <w:t>CIÓN</w:t>
      </w:r>
    </w:p>
    <w:p w:rsidR="006468ED" w:rsidRDefault="006468ED" w:rsidP="009870B5">
      <w:pPr>
        <w:spacing w:after="0" w:line="240" w:lineRule="auto"/>
        <w:jc w:val="both"/>
        <w:rPr>
          <w:rFonts w:ascii="Book Antiqua" w:hAnsi="Book Antiqua"/>
          <w:b/>
        </w:rPr>
      </w:pPr>
    </w:p>
    <w:p w:rsidR="006468ED" w:rsidRPr="009870B5" w:rsidRDefault="006468ED" w:rsidP="009870B5">
      <w:pPr>
        <w:spacing w:after="0" w:line="240" w:lineRule="auto"/>
        <w:jc w:val="both"/>
        <w:rPr>
          <w:rFonts w:ascii="Book Antiqua" w:hAnsi="Book Antiqua"/>
        </w:rPr>
      </w:pPr>
      <w:r w:rsidRPr="009870B5">
        <w:rPr>
          <w:rFonts w:ascii="Book Antiqua" w:hAnsi="Book Antiqua"/>
        </w:rPr>
        <w:t xml:space="preserve">Se </w:t>
      </w:r>
      <w:r>
        <w:rPr>
          <w:rFonts w:ascii="Book Antiqua" w:hAnsi="Book Antiqua"/>
        </w:rPr>
        <w:t>prevé como fecha tentativa de inicio del curso el día viernes 12 de agosto y como f</w:t>
      </w:r>
      <w:r>
        <w:rPr>
          <w:rFonts w:ascii="Book Antiqua" w:hAnsi="Book Antiqua"/>
        </w:rPr>
        <w:t>e</w:t>
      </w:r>
      <w:r>
        <w:rPr>
          <w:rFonts w:ascii="Book Antiqua" w:hAnsi="Book Antiqua"/>
        </w:rPr>
        <w:t>cha de finalización el día 14 de octubre. El régimen de cursado será de una reunión s</w:t>
      </w:r>
      <w:r>
        <w:rPr>
          <w:rFonts w:ascii="Book Antiqua" w:hAnsi="Book Antiqua"/>
        </w:rPr>
        <w:t>e</w:t>
      </w:r>
      <w:r>
        <w:rPr>
          <w:rFonts w:ascii="Book Antiqua" w:hAnsi="Book Antiqua"/>
        </w:rPr>
        <w:t>manal de 4 hs. (14 hs. a 18 hs.), las que incluirán clases teóricas y clases prácticas, en t</w:t>
      </w:r>
      <w:r>
        <w:rPr>
          <w:rFonts w:ascii="Book Antiqua" w:hAnsi="Book Antiqua"/>
        </w:rPr>
        <w:t>o</w:t>
      </w:r>
      <w:r>
        <w:rPr>
          <w:rFonts w:ascii="Book Antiqua" w:hAnsi="Book Antiqua"/>
        </w:rPr>
        <w:t>dos los casos bajo la modalidad presencial. El total de horas presenciales es de 40 hs.</w:t>
      </w:r>
    </w:p>
    <w:p w:rsidR="006468ED" w:rsidRDefault="006468ED" w:rsidP="009870B5">
      <w:pPr>
        <w:spacing w:after="0" w:line="240" w:lineRule="auto"/>
        <w:jc w:val="both"/>
        <w:rPr>
          <w:rFonts w:ascii="Book Antiqua" w:hAnsi="Book Antiqua"/>
          <w:b/>
        </w:rPr>
      </w:pPr>
    </w:p>
    <w:p w:rsidR="006468ED" w:rsidRDefault="006468ED" w:rsidP="009870B5">
      <w:pPr>
        <w:spacing w:after="0" w:line="240" w:lineRule="auto"/>
        <w:jc w:val="both"/>
        <w:rPr>
          <w:rFonts w:ascii="Book Antiqua" w:hAnsi="Book Antiqua"/>
          <w:b/>
        </w:rPr>
      </w:pPr>
    </w:p>
    <w:p w:rsidR="006468ED" w:rsidRDefault="006468ED" w:rsidP="009E45FF">
      <w:pPr>
        <w:spacing w:after="0" w:line="240" w:lineRule="auto"/>
        <w:jc w:val="both"/>
        <w:rPr>
          <w:rFonts w:ascii="Book Antiqua" w:hAnsi="Book Antiqua"/>
          <w:b/>
        </w:rPr>
      </w:pPr>
      <w:r>
        <w:rPr>
          <w:rFonts w:ascii="Book Antiqua" w:hAnsi="Book Antiqua"/>
          <w:b/>
        </w:rPr>
        <w:t>HONORARIOS</w:t>
      </w:r>
    </w:p>
    <w:p w:rsidR="006468ED" w:rsidRDefault="006468ED" w:rsidP="009E45FF">
      <w:pPr>
        <w:spacing w:after="0" w:line="240" w:lineRule="auto"/>
        <w:jc w:val="both"/>
        <w:rPr>
          <w:rFonts w:ascii="Book Antiqua" w:hAnsi="Book Antiqua"/>
          <w:b/>
        </w:rPr>
      </w:pPr>
    </w:p>
    <w:p w:rsidR="006468ED" w:rsidRDefault="006468ED" w:rsidP="009E45FF">
      <w:pPr>
        <w:spacing w:after="0" w:line="240" w:lineRule="auto"/>
        <w:jc w:val="both"/>
        <w:rPr>
          <w:rFonts w:ascii="Book Antiqua" w:hAnsi="Book Antiqua"/>
        </w:rPr>
      </w:pPr>
      <w:r w:rsidRPr="009E45FF">
        <w:rPr>
          <w:rFonts w:ascii="Book Antiqua" w:hAnsi="Book Antiqua"/>
        </w:rPr>
        <w:t xml:space="preserve">El </w:t>
      </w:r>
      <w:r>
        <w:rPr>
          <w:rFonts w:ascii="Book Antiqua" w:hAnsi="Book Antiqua"/>
        </w:rPr>
        <w:t>docente responsable del curso no recibirá ningún tipo de honorarios por la realización de esta tarea docente (la tarea se realizará como carga docente al de Profesor Asistente con dedicación semi-exclusiva en la Cátedra Filosofía del Lenguaje I).</w:t>
      </w:r>
    </w:p>
    <w:p w:rsidR="006468ED" w:rsidRDefault="006468ED" w:rsidP="009E45FF">
      <w:pPr>
        <w:spacing w:after="0" w:line="240" w:lineRule="auto"/>
        <w:jc w:val="both"/>
        <w:rPr>
          <w:rFonts w:ascii="Book Antiqua" w:hAnsi="Book Antiqua"/>
        </w:rPr>
      </w:pPr>
    </w:p>
    <w:p w:rsidR="006468ED" w:rsidRDefault="006468ED" w:rsidP="009E45FF">
      <w:pPr>
        <w:spacing w:after="0" w:line="240" w:lineRule="auto"/>
        <w:jc w:val="both"/>
        <w:rPr>
          <w:rFonts w:ascii="Book Antiqua" w:hAnsi="Book Antiqua"/>
        </w:rPr>
      </w:pPr>
    </w:p>
    <w:p w:rsidR="006468ED" w:rsidRPr="009E45FF" w:rsidRDefault="006468ED" w:rsidP="009E45FF">
      <w:pPr>
        <w:spacing w:after="0" w:line="240" w:lineRule="auto"/>
        <w:jc w:val="both"/>
        <w:rPr>
          <w:rFonts w:ascii="Book Antiqua" w:hAnsi="Book Antiqua"/>
        </w:rPr>
      </w:pPr>
    </w:p>
    <w:p w:rsidR="006468ED" w:rsidRDefault="006468ED" w:rsidP="002D565C">
      <w:pPr>
        <w:autoSpaceDE w:val="0"/>
        <w:autoSpaceDN w:val="0"/>
        <w:adjustRightInd w:val="0"/>
        <w:spacing w:after="0" w:line="240" w:lineRule="auto"/>
        <w:rPr>
          <w:rFonts w:ascii="Book Antiqua" w:hAnsi="Book Antiqua" w:cs="BookmanOldStyle-Bold"/>
          <w:b/>
          <w:bCs/>
          <w:color w:val="000000"/>
          <w:sz w:val="24"/>
          <w:szCs w:val="24"/>
        </w:rPr>
      </w:pPr>
    </w:p>
    <w:sectPr w:rsidR="006468ED" w:rsidSect="00225269">
      <w:footerReference w:type="default" r:id="rId7"/>
      <w:pgSz w:w="11906" w:h="16838"/>
      <w:pgMar w:top="1417" w:right="1558" w:bottom="1417" w:left="1701" w:header="708" w:footer="11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ED" w:rsidRDefault="006468ED" w:rsidP="00D54DCD">
      <w:pPr>
        <w:spacing w:after="0" w:line="240" w:lineRule="auto"/>
      </w:pPr>
      <w:r>
        <w:separator/>
      </w:r>
    </w:p>
  </w:endnote>
  <w:endnote w:type="continuationSeparator" w:id="0">
    <w:p w:rsidR="006468ED" w:rsidRDefault="006468ED" w:rsidP="00D54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Baskerville-Roman">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ED" w:rsidRDefault="006468ED">
    <w:pPr>
      <w:pStyle w:val="Footer"/>
      <w:jc w:val="right"/>
    </w:pPr>
    <w:fldSimple w:instr="PAGE   \* MERGEFORMAT">
      <w:r>
        <w:rPr>
          <w:noProof/>
        </w:rPr>
        <w:t>4</w:t>
      </w:r>
    </w:fldSimple>
  </w:p>
  <w:p w:rsidR="006468ED" w:rsidRDefault="00646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ED" w:rsidRDefault="006468ED" w:rsidP="00D54DCD">
      <w:pPr>
        <w:spacing w:after="0" w:line="240" w:lineRule="auto"/>
      </w:pPr>
      <w:r>
        <w:separator/>
      </w:r>
    </w:p>
  </w:footnote>
  <w:footnote w:type="continuationSeparator" w:id="0">
    <w:p w:rsidR="006468ED" w:rsidRDefault="006468ED" w:rsidP="00D54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306"/>
    <w:multiLevelType w:val="hybridMultilevel"/>
    <w:tmpl w:val="448C172A"/>
    <w:lvl w:ilvl="0" w:tplc="34D07E86">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623A08"/>
    <w:multiLevelType w:val="multilevel"/>
    <w:tmpl w:val="1A12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620A09"/>
    <w:multiLevelType w:val="hybridMultilevel"/>
    <w:tmpl w:val="B4C2E5C4"/>
    <w:lvl w:ilvl="0" w:tplc="BD980560">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nsid w:val="380E2B9A"/>
    <w:multiLevelType w:val="hybridMultilevel"/>
    <w:tmpl w:val="CD8CF3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26A051E"/>
    <w:multiLevelType w:val="hybridMultilevel"/>
    <w:tmpl w:val="985EC218"/>
    <w:lvl w:ilvl="0" w:tplc="FDE4CCE2">
      <w:start w:val="1"/>
      <w:numFmt w:val="low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5">
    <w:nsid w:val="5D6D692F"/>
    <w:multiLevelType w:val="hybridMultilevel"/>
    <w:tmpl w:val="688C4708"/>
    <w:lvl w:ilvl="0" w:tplc="39364326">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
    <w:nsid w:val="6B95092B"/>
    <w:multiLevelType w:val="hybridMultilevel"/>
    <w:tmpl w:val="7B8E5D30"/>
    <w:lvl w:ilvl="0" w:tplc="BA02782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F99"/>
    <w:rsid w:val="0000204E"/>
    <w:rsid w:val="00012010"/>
    <w:rsid w:val="00023EAC"/>
    <w:rsid w:val="0003291A"/>
    <w:rsid w:val="00041357"/>
    <w:rsid w:val="000454CE"/>
    <w:rsid w:val="000739FA"/>
    <w:rsid w:val="00091B81"/>
    <w:rsid w:val="000A2DAA"/>
    <w:rsid w:val="000B1A79"/>
    <w:rsid w:val="000C15B3"/>
    <w:rsid w:val="000E59A5"/>
    <w:rsid w:val="000F427C"/>
    <w:rsid w:val="001101AC"/>
    <w:rsid w:val="00112B74"/>
    <w:rsid w:val="00112C54"/>
    <w:rsid w:val="00116E19"/>
    <w:rsid w:val="00116F76"/>
    <w:rsid w:val="00144652"/>
    <w:rsid w:val="00150C34"/>
    <w:rsid w:val="00152344"/>
    <w:rsid w:val="00153BB6"/>
    <w:rsid w:val="001541A4"/>
    <w:rsid w:val="00163355"/>
    <w:rsid w:val="001657B2"/>
    <w:rsid w:val="0017260C"/>
    <w:rsid w:val="00174F7A"/>
    <w:rsid w:val="00182A7E"/>
    <w:rsid w:val="0019522D"/>
    <w:rsid w:val="0019707D"/>
    <w:rsid w:val="001B2B85"/>
    <w:rsid w:val="001B447B"/>
    <w:rsid w:val="001D07EB"/>
    <w:rsid w:val="001D6C67"/>
    <w:rsid w:val="001E7D2C"/>
    <w:rsid w:val="00212C58"/>
    <w:rsid w:val="00213D3B"/>
    <w:rsid w:val="002224F8"/>
    <w:rsid w:val="00225269"/>
    <w:rsid w:val="00240FE9"/>
    <w:rsid w:val="0024579F"/>
    <w:rsid w:val="00252893"/>
    <w:rsid w:val="00254AAD"/>
    <w:rsid w:val="0026785F"/>
    <w:rsid w:val="00296CDD"/>
    <w:rsid w:val="002A6203"/>
    <w:rsid w:val="002A6485"/>
    <w:rsid w:val="002B092A"/>
    <w:rsid w:val="002B7C11"/>
    <w:rsid w:val="002C159D"/>
    <w:rsid w:val="002C3F99"/>
    <w:rsid w:val="002D565C"/>
    <w:rsid w:val="002F114C"/>
    <w:rsid w:val="002F4CF9"/>
    <w:rsid w:val="002F62A0"/>
    <w:rsid w:val="00303CE9"/>
    <w:rsid w:val="0032729A"/>
    <w:rsid w:val="00327A56"/>
    <w:rsid w:val="00345721"/>
    <w:rsid w:val="00351CC2"/>
    <w:rsid w:val="003715E3"/>
    <w:rsid w:val="00371748"/>
    <w:rsid w:val="00373DE7"/>
    <w:rsid w:val="00390889"/>
    <w:rsid w:val="003A1894"/>
    <w:rsid w:val="003A658F"/>
    <w:rsid w:val="003B55C8"/>
    <w:rsid w:val="003C2EFF"/>
    <w:rsid w:val="003C478B"/>
    <w:rsid w:val="003C5245"/>
    <w:rsid w:val="003C6859"/>
    <w:rsid w:val="003D0B7E"/>
    <w:rsid w:val="003D2ADD"/>
    <w:rsid w:val="003D3E8C"/>
    <w:rsid w:val="003E2DC2"/>
    <w:rsid w:val="003F3AC5"/>
    <w:rsid w:val="003F4195"/>
    <w:rsid w:val="003F439C"/>
    <w:rsid w:val="00416928"/>
    <w:rsid w:val="0042387E"/>
    <w:rsid w:val="004273EE"/>
    <w:rsid w:val="004302C6"/>
    <w:rsid w:val="00432E59"/>
    <w:rsid w:val="00443E2B"/>
    <w:rsid w:val="0044698B"/>
    <w:rsid w:val="00447BE1"/>
    <w:rsid w:val="00451C8D"/>
    <w:rsid w:val="00456A22"/>
    <w:rsid w:val="00464FB9"/>
    <w:rsid w:val="00474492"/>
    <w:rsid w:val="00481130"/>
    <w:rsid w:val="0049363C"/>
    <w:rsid w:val="00494C5D"/>
    <w:rsid w:val="004A76FB"/>
    <w:rsid w:val="004A798B"/>
    <w:rsid w:val="004B1B94"/>
    <w:rsid w:val="004B241A"/>
    <w:rsid w:val="004C211E"/>
    <w:rsid w:val="004E3C18"/>
    <w:rsid w:val="004F6E18"/>
    <w:rsid w:val="004F6F71"/>
    <w:rsid w:val="00507ED3"/>
    <w:rsid w:val="00536E29"/>
    <w:rsid w:val="00536EE8"/>
    <w:rsid w:val="00541A44"/>
    <w:rsid w:val="00553AB8"/>
    <w:rsid w:val="00592358"/>
    <w:rsid w:val="005A102C"/>
    <w:rsid w:val="005A43AD"/>
    <w:rsid w:val="005C00F0"/>
    <w:rsid w:val="005C12A5"/>
    <w:rsid w:val="005C240C"/>
    <w:rsid w:val="005C32FE"/>
    <w:rsid w:val="005C34A5"/>
    <w:rsid w:val="005C6698"/>
    <w:rsid w:val="005E5C05"/>
    <w:rsid w:val="005E6029"/>
    <w:rsid w:val="005F2DA3"/>
    <w:rsid w:val="005F7884"/>
    <w:rsid w:val="00607E12"/>
    <w:rsid w:val="00642E05"/>
    <w:rsid w:val="006468ED"/>
    <w:rsid w:val="00654D78"/>
    <w:rsid w:val="00654DA0"/>
    <w:rsid w:val="00655DC6"/>
    <w:rsid w:val="006668C0"/>
    <w:rsid w:val="00675264"/>
    <w:rsid w:val="00692B3D"/>
    <w:rsid w:val="006A2D51"/>
    <w:rsid w:val="006B0FAB"/>
    <w:rsid w:val="006B19D5"/>
    <w:rsid w:val="006B443D"/>
    <w:rsid w:val="006E560C"/>
    <w:rsid w:val="006F1C21"/>
    <w:rsid w:val="006F3DCB"/>
    <w:rsid w:val="006F7413"/>
    <w:rsid w:val="00702F21"/>
    <w:rsid w:val="0070726F"/>
    <w:rsid w:val="00724266"/>
    <w:rsid w:val="00740765"/>
    <w:rsid w:val="00742818"/>
    <w:rsid w:val="00761523"/>
    <w:rsid w:val="007655DF"/>
    <w:rsid w:val="00766701"/>
    <w:rsid w:val="007730FA"/>
    <w:rsid w:val="0077372E"/>
    <w:rsid w:val="00777DDB"/>
    <w:rsid w:val="00782633"/>
    <w:rsid w:val="007829A3"/>
    <w:rsid w:val="00783461"/>
    <w:rsid w:val="007836C1"/>
    <w:rsid w:val="00783D02"/>
    <w:rsid w:val="00794283"/>
    <w:rsid w:val="007A77C4"/>
    <w:rsid w:val="007B5820"/>
    <w:rsid w:val="007C3897"/>
    <w:rsid w:val="007C64BD"/>
    <w:rsid w:val="007E58D8"/>
    <w:rsid w:val="007F0D3A"/>
    <w:rsid w:val="00806990"/>
    <w:rsid w:val="00823847"/>
    <w:rsid w:val="00840C3B"/>
    <w:rsid w:val="00845B7F"/>
    <w:rsid w:val="00846505"/>
    <w:rsid w:val="00850064"/>
    <w:rsid w:val="00863950"/>
    <w:rsid w:val="00874A59"/>
    <w:rsid w:val="00882558"/>
    <w:rsid w:val="00887CA0"/>
    <w:rsid w:val="008A688E"/>
    <w:rsid w:val="008B311C"/>
    <w:rsid w:val="008D1C9D"/>
    <w:rsid w:val="008D26F3"/>
    <w:rsid w:val="008D4E4D"/>
    <w:rsid w:val="008D4FBB"/>
    <w:rsid w:val="008D5D27"/>
    <w:rsid w:val="00901D67"/>
    <w:rsid w:val="0090584A"/>
    <w:rsid w:val="00905BB8"/>
    <w:rsid w:val="00906549"/>
    <w:rsid w:val="009176EE"/>
    <w:rsid w:val="009258EC"/>
    <w:rsid w:val="00926728"/>
    <w:rsid w:val="00943C41"/>
    <w:rsid w:val="00945024"/>
    <w:rsid w:val="00945939"/>
    <w:rsid w:val="0095633D"/>
    <w:rsid w:val="00956723"/>
    <w:rsid w:val="009573C7"/>
    <w:rsid w:val="009627AD"/>
    <w:rsid w:val="0096610B"/>
    <w:rsid w:val="00974EBD"/>
    <w:rsid w:val="0098285E"/>
    <w:rsid w:val="009870B5"/>
    <w:rsid w:val="00987BBD"/>
    <w:rsid w:val="00997E69"/>
    <w:rsid w:val="009A10BA"/>
    <w:rsid w:val="009A69A3"/>
    <w:rsid w:val="009A7431"/>
    <w:rsid w:val="009B09B2"/>
    <w:rsid w:val="009B4553"/>
    <w:rsid w:val="009C368E"/>
    <w:rsid w:val="009D253C"/>
    <w:rsid w:val="009D3E35"/>
    <w:rsid w:val="009E1DB6"/>
    <w:rsid w:val="009E45FF"/>
    <w:rsid w:val="009E5C42"/>
    <w:rsid w:val="009E63C0"/>
    <w:rsid w:val="009F66F5"/>
    <w:rsid w:val="00A01D37"/>
    <w:rsid w:val="00A14499"/>
    <w:rsid w:val="00A27786"/>
    <w:rsid w:val="00A32A8E"/>
    <w:rsid w:val="00A43C7B"/>
    <w:rsid w:val="00A75C31"/>
    <w:rsid w:val="00A90804"/>
    <w:rsid w:val="00AC2EFE"/>
    <w:rsid w:val="00AC5529"/>
    <w:rsid w:val="00AD216C"/>
    <w:rsid w:val="00AD38F9"/>
    <w:rsid w:val="00AE3B7B"/>
    <w:rsid w:val="00AF1D5E"/>
    <w:rsid w:val="00B07100"/>
    <w:rsid w:val="00B13272"/>
    <w:rsid w:val="00B231B9"/>
    <w:rsid w:val="00B244AC"/>
    <w:rsid w:val="00B35A5F"/>
    <w:rsid w:val="00B40FEE"/>
    <w:rsid w:val="00B57947"/>
    <w:rsid w:val="00B91480"/>
    <w:rsid w:val="00B9326F"/>
    <w:rsid w:val="00BA1F16"/>
    <w:rsid w:val="00BB73AE"/>
    <w:rsid w:val="00BC0A6E"/>
    <w:rsid w:val="00BC3BC7"/>
    <w:rsid w:val="00BD4E21"/>
    <w:rsid w:val="00BE1708"/>
    <w:rsid w:val="00BE3B0D"/>
    <w:rsid w:val="00BF212A"/>
    <w:rsid w:val="00C06D94"/>
    <w:rsid w:val="00C109FB"/>
    <w:rsid w:val="00C10F1F"/>
    <w:rsid w:val="00C132DD"/>
    <w:rsid w:val="00C13BC4"/>
    <w:rsid w:val="00C14839"/>
    <w:rsid w:val="00C20E48"/>
    <w:rsid w:val="00C253F6"/>
    <w:rsid w:val="00C2590B"/>
    <w:rsid w:val="00C313B4"/>
    <w:rsid w:val="00C32030"/>
    <w:rsid w:val="00C40C01"/>
    <w:rsid w:val="00C4683F"/>
    <w:rsid w:val="00C5421C"/>
    <w:rsid w:val="00C61B95"/>
    <w:rsid w:val="00C64499"/>
    <w:rsid w:val="00C84ECC"/>
    <w:rsid w:val="00C913FD"/>
    <w:rsid w:val="00C91458"/>
    <w:rsid w:val="00CA027D"/>
    <w:rsid w:val="00CA12EF"/>
    <w:rsid w:val="00CA794C"/>
    <w:rsid w:val="00CC0906"/>
    <w:rsid w:val="00CC0E56"/>
    <w:rsid w:val="00CD7282"/>
    <w:rsid w:val="00CE0B30"/>
    <w:rsid w:val="00CF3BAC"/>
    <w:rsid w:val="00D0132F"/>
    <w:rsid w:val="00D13251"/>
    <w:rsid w:val="00D304CD"/>
    <w:rsid w:val="00D32947"/>
    <w:rsid w:val="00D3319F"/>
    <w:rsid w:val="00D506EE"/>
    <w:rsid w:val="00D5094B"/>
    <w:rsid w:val="00D52570"/>
    <w:rsid w:val="00D54DCD"/>
    <w:rsid w:val="00D62A88"/>
    <w:rsid w:val="00D63065"/>
    <w:rsid w:val="00D9372E"/>
    <w:rsid w:val="00DA6C1B"/>
    <w:rsid w:val="00DB4D19"/>
    <w:rsid w:val="00DB6F4C"/>
    <w:rsid w:val="00DB7B9B"/>
    <w:rsid w:val="00DC2593"/>
    <w:rsid w:val="00DC42FB"/>
    <w:rsid w:val="00DC6830"/>
    <w:rsid w:val="00DD4B87"/>
    <w:rsid w:val="00DF6EAC"/>
    <w:rsid w:val="00E027C4"/>
    <w:rsid w:val="00E02E11"/>
    <w:rsid w:val="00E06EB6"/>
    <w:rsid w:val="00E06EF2"/>
    <w:rsid w:val="00E30375"/>
    <w:rsid w:val="00E32C12"/>
    <w:rsid w:val="00E32D0D"/>
    <w:rsid w:val="00E32FD5"/>
    <w:rsid w:val="00E343C7"/>
    <w:rsid w:val="00E42226"/>
    <w:rsid w:val="00E533F9"/>
    <w:rsid w:val="00E56102"/>
    <w:rsid w:val="00E56775"/>
    <w:rsid w:val="00E7269C"/>
    <w:rsid w:val="00E9129D"/>
    <w:rsid w:val="00E91514"/>
    <w:rsid w:val="00E91B49"/>
    <w:rsid w:val="00E92066"/>
    <w:rsid w:val="00E93807"/>
    <w:rsid w:val="00EA57C4"/>
    <w:rsid w:val="00EB289A"/>
    <w:rsid w:val="00ED3351"/>
    <w:rsid w:val="00EE0614"/>
    <w:rsid w:val="00EE1B73"/>
    <w:rsid w:val="00EF4C31"/>
    <w:rsid w:val="00F221A6"/>
    <w:rsid w:val="00F26266"/>
    <w:rsid w:val="00F30BDF"/>
    <w:rsid w:val="00F33110"/>
    <w:rsid w:val="00F367D2"/>
    <w:rsid w:val="00F368A5"/>
    <w:rsid w:val="00F434C9"/>
    <w:rsid w:val="00F4489B"/>
    <w:rsid w:val="00F46264"/>
    <w:rsid w:val="00F54DD6"/>
    <w:rsid w:val="00F774B8"/>
    <w:rsid w:val="00F829FD"/>
    <w:rsid w:val="00F87470"/>
    <w:rsid w:val="00F97B35"/>
    <w:rsid w:val="00FC2567"/>
    <w:rsid w:val="00FC2712"/>
    <w:rsid w:val="00FC3992"/>
    <w:rsid w:val="00FC79DF"/>
    <w:rsid w:val="00FD1E61"/>
    <w:rsid w:val="00FD25D1"/>
    <w:rsid w:val="00FE7CB1"/>
    <w:rsid w:val="00FF36EA"/>
    <w:rsid w:val="00FF67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76FB"/>
    <w:pPr>
      <w:ind w:left="720"/>
      <w:contextualSpacing/>
    </w:pPr>
  </w:style>
  <w:style w:type="paragraph" w:customStyle="1" w:styleId="biblos">
    <w:name w:val="biblos"/>
    <w:basedOn w:val="Normal"/>
    <w:uiPriority w:val="99"/>
    <w:rsid w:val="001B447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DefaultParagraphFont"/>
    <w:uiPriority w:val="99"/>
    <w:rsid w:val="001B447B"/>
    <w:rPr>
      <w:rFonts w:cs="Times New Roman"/>
    </w:rPr>
  </w:style>
  <w:style w:type="paragraph" w:customStyle="1" w:styleId="Default">
    <w:name w:val="Default"/>
    <w:uiPriority w:val="99"/>
    <w:rsid w:val="00E06EF2"/>
    <w:pPr>
      <w:autoSpaceDE w:val="0"/>
      <w:autoSpaceDN w:val="0"/>
      <w:adjustRightInd w:val="0"/>
    </w:pPr>
    <w:rPr>
      <w:color w:val="000000"/>
      <w:sz w:val="24"/>
      <w:szCs w:val="24"/>
      <w:lang w:eastAsia="en-US"/>
    </w:rPr>
  </w:style>
  <w:style w:type="paragraph" w:styleId="Header">
    <w:name w:val="header"/>
    <w:basedOn w:val="Normal"/>
    <w:link w:val="HeaderChar"/>
    <w:uiPriority w:val="99"/>
    <w:rsid w:val="00D54DC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54DCD"/>
    <w:rPr>
      <w:rFonts w:cs="Times New Roman"/>
    </w:rPr>
  </w:style>
  <w:style w:type="paragraph" w:styleId="Footer">
    <w:name w:val="footer"/>
    <w:basedOn w:val="Normal"/>
    <w:link w:val="FooterChar"/>
    <w:uiPriority w:val="99"/>
    <w:rsid w:val="00D54DC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54DCD"/>
    <w:rPr>
      <w:rFonts w:cs="Times New Roman"/>
    </w:rPr>
  </w:style>
</w:styles>
</file>

<file path=word/webSettings.xml><?xml version="1.0" encoding="utf-8"?>
<w:webSettings xmlns:r="http://schemas.openxmlformats.org/officeDocument/2006/relationships" xmlns:w="http://schemas.openxmlformats.org/wordprocessingml/2006/main">
  <w:divs>
    <w:div w:id="1545827292">
      <w:marLeft w:val="0"/>
      <w:marRight w:val="0"/>
      <w:marTop w:val="0"/>
      <w:marBottom w:val="0"/>
      <w:divBdr>
        <w:top w:val="none" w:sz="0" w:space="0" w:color="auto"/>
        <w:left w:val="none" w:sz="0" w:space="0" w:color="auto"/>
        <w:bottom w:val="none" w:sz="0" w:space="0" w:color="auto"/>
        <w:right w:val="none" w:sz="0" w:space="0" w:color="auto"/>
      </w:divBdr>
    </w:div>
    <w:div w:id="154582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1350</Words>
  <Characters>7430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CÓRDOBA</dc:title>
  <dc:subject/>
  <dc:creator>Gustavo</dc:creator>
  <cp:keywords/>
  <dc:description/>
  <cp:lastModifiedBy>Lucas</cp:lastModifiedBy>
  <cp:revision>2</cp:revision>
  <dcterms:created xsi:type="dcterms:W3CDTF">2015-07-29T12:28:00Z</dcterms:created>
  <dcterms:modified xsi:type="dcterms:W3CDTF">2015-07-29T12:28:00Z</dcterms:modified>
</cp:coreProperties>
</file>