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ED" w:rsidRPr="00D83B2C" w:rsidRDefault="007302ED" w:rsidP="00D83B2C">
      <w:pPr>
        <w:pStyle w:val="BodyText3"/>
        <w:jc w:val="left"/>
        <w:rPr>
          <w:rFonts w:ascii="Times New Roman" w:hAnsi="Times New Roman"/>
          <w:b/>
        </w:rPr>
      </w:pPr>
      <w:r w:rsidRPr="00D83B2C">
        <w:rPr>
          <w:rFonts w:ascii="Times New Roman" w:hAnsi="Times New Roman"/>
          <w:b/>
        </w:rPr>
        <w:t>UNIVERSIDAD NACIONAL DE CÓRDOBA</w:t>
      </w:r>
    </w:p>
    <w:p w:rsidR="007302ED" w:rsidRPr="00D83B2C" w:rsidRDefault="007302ED" w:rsidP="00D83B2C">
      <w:pPr>
        <w:pStyle w:val="BodyText3"/>
        <w:jc w:val="left"/>
        <w:rPr>
          <w:rFonts w:ascii="Times New Roman" w:hAnsi="Times New Roman"/>
          <w:b/>
        </w:rPr>
      </w:pPr>
      <w:r w:rsidRPr="00D83B2C">
        <w:rPr>
          <w:rFonts w:ascii="Times New Roman" w:hAnsi="Times New Roman"/>
          <w:b/>
        </w:rPr>
        <w:t>FACULTAD DE FILOSOFÍA Y HUMANIDADES</w:t>
      </w:r>
    </w:p>
    <w:p w:rsidR="007302ED" w:rsidRPr="00D83B2C" w:rsidRDefault="007302ED" w:rsidP="00D83B2C">
      <w:pPr>
        <w:pStyle w:val="BodyText3"/>
        <w:jc w:val="left"/>
        <w:rPr>
          <w:rFonts w:ascii="Times New Roman" w:hAnsi="Times New Roman"/>
          <w:b/>
        </w:rPr>
      </w:pPr>
      <w:r w:rsidRPr="00D83B2C">
        <w:rPr>
          <w:rFonts w:ascii="Times New Roman" w:hAnsi="Times New Roman"/>
          <w:b/>
        </w:rPr>
        <w:t>CURSO DE POSGRADO</w:t>
      </w:r>
    </w:p>
    <w:p w:rsidR="007302ED" w:rsidRPr="00D83B2C" w:rsidRDefault="007302ED" w:rsidP="00D83B2C">
      <w:pPr>
        <w:pStyle w:val="BodyText3"/>
        <w:jc w:val="left"/>
        <w:rPr>
          <w:rFonts w:ascii="Times New Roman" w:hAnsi="Times New Roman"/>
          <w:b/>
        </w:rPr>
      </w:pPr>
      <w:r w:rsidRPr="00D83B2C">
        <w:rPr>
          <w:rFonts w:ascii="Times New Roman" w:hAnsi="Times New Roman"/>
          <w:b/>
        </w:rPr>
        <w:t>2015</w:t>
      </w:r>
    </w:p>
    <w:p w:rsidR="007302ED" w:rsidRPr="00D83B2C" w:rsidRDefault="007302ED" w:rsidP="00D83B2C">
      <w:pPr>
        <w:pStyle w:val="BodyText3"/>
        <w:jc w:val="center"/>
        <w:rPr>
          <w:rFonts w:ascii="Times New Roman" w:hAnsi="Times New Roman"/>
          <w:b/>
        </w:rPr>
      </w:pPr>
    </w:p>
    <w:p w:rsidR="007302ED" w:rsidRPr="00D83B2C" w:rsidRDefault="007302ED" w:rsidP="00D83B2C">
      <w:pPr>
        <w:pStyle w:val="BodyText3"/>
        <w:jc w:val="center"/>
        <w:rPr>
          <w:rFonts w:ascii="Times New Roman" w:hAnsi="Times New Roman"/>
          <w:b/>
        </w:rPr>
      </w:pPr>
    </w:p>
    <w:p w:rsidR="007302ED" w:rsidRPr="00D83B2C" w:rsidRDefault="007302ED" w:rsidP="00D83B2C">
      <w:pPr>
        <w:pStyle w:val="BodyText3"/>
        <w:jc w:val="center"/>
        <w:rPr>
          <w:rFonts w:ascii="Times New Roman" w:hAnsi="Times New Roman"/>
          <w:b/>
        </w:rPr>
      </w:pPr>
    </w:p>
    <w:p w:rsidR="007302ED" w:rsidRPr="00D83B2C" w:rsidRDefault="007302ED" w:rsidP="00D83B2C">
      <w:pPr>
        <w:pStyle w:val="BodyText3"/>
        <w:jc w:val="center"/>
        <w:rPr>
          <w:rFonts w:ascii="Times New Roman" w:hAnsi="Times New Roman"/>
          <w:b/>
        </w:rPr>
      </w:pPr>
      <w:r w:rsidRPr="00D83B2C">
        <w:rPr>
          <w:rFonts w:ascii="Times New Roman" w:hAnsi="Times New Roman"/>
          <w:b/>
        </w:rPr>
        <w:t>Literatura y política:</w:t>
      </w:r>
    </w:p>
    <w:p w:rsidR="007302ED" w:rsidRPr="00D83B2C" w:rsidRDefault="007302ED" w:rsidP="00D83B2C">
      <w:pPr>
        <w:pStyle w:val="BodyText3"/>
        <w:jc w:val="center"/>
        <w:rPr>
          <w:rFonts w:ascii="Times New Roman" w:hAnsi="Times New Roman"/>
          <w:b/>
        </w:rPr>
      </w:pPr>
      <w:r w:rsidRPr="00D83B2C">
        <w:rPr>
          <w:rFonts w:ascii="Times New Roman" w:hAnsi="Times New Roman"/>
          <w:b/>
        </w:rPr>
        <w:t>el peronismo en la narrativa argentina</w:t>
      </w:r>
    </w:p>
    <w:p w:rsidR="007302ED" w:rsidRPr="00D83B2C" w:rsidRDefault="007302ED" w:rsidP="00D83B2C">
      <w:pPr>
        <w:pStyle w:val="BodyText3"/>
        <w:jc w:val="center"/>
        <w:rPr>
          <w:rFonts w:ascii="Times New Roman" w:hAnsi="Times New Roman"/>
        </w:rPr>
      </w:pPr>
    </w:p>
    <w:p w:rsidR="007302ED" w:rsidRPr="00D83B2C" w:rsidRDefault="007302ED" w:rsidP="00D83B2C">
      <w:pPr>
        <w:pStyle w:val="BodyText3"/>
        <w:jc w:val="center"/>
        <w:rPr>
          <w:rFonts w:ascii="Times New Roman" w:hAnsi="Times New Roman"/>
        </w:rPr>
      </w:pPr>
    </w:p>
    <w:p w:rsidR="007302ED" w:rsidRPr="00D83B2C" w:rsidRDefault="007302ED" w:rsidP="00D83B2C">
      <w:pPr>
        <w:pStyle w:val="BodyText3"/>
        <w:jc w:val="right"/>
        <w:rPr>
          <w:rFonts w:ascii="Times New Roman" w:hAnsi="Times New Roman"/>
          <w:b/>
        </w:rPr>
      </w:pPr>
      <w:r w:rsidRPr="00D83B2C">
        <w:rPr>
          <w:rFonts w:ascii="Times New Roman" w:hAnsi="Times New Roman"/>
          <w:b/>
        </w:rPr>
        <w:t>Docentes dictantes:</w:t>
      </w:r>
    </w:p>
    <w:p w:rsidR="007302ED" w:rsidRPr="00D83B2C" w:rsidRDefault="007302ED" w:rsidP="00D83B2C">
      <w:pPr>
        <w:pStyle w:val="BodyText3"/>
        <w:jc w:val="right"/>
        <w:rPr>
          <w:rFonts w:ascii="Times New Roman" w:hAnsi="Times New Roman"/>
        </w:rPr>
      </w:pPr>
      <w:r w:rsidRPr="00D83B2C">
        <w:rPr>
          <w:rFonts w:ascii="Times New Roman" w:hAnsi="Times New Roman"/>
        </w:rPr>
        <w:t>Dr. Pablo Heredia</w:t>
      </w:r>
    </w:p>
    <w:p w:rsidR="007302ED" w:rsidRDefault="007302ED" w:rsidP="00D83B2C">
      <w:pPr>
        <w:pStyle w:val="BodyText3"/>
        <w:jc w:val="right"/>
      </w:pPr>
      <w:r w:rsidRPr="00D83B2C">
        <w:rPr>
          <w:rFonts w:ascii="Times New Roman" w:hAnsi="Times New Roman"/>
        </w:rPr>
        <w:t>Dr. Domingo Ighina</w:t>
      </w:r>
    </w:p>
    <w:p w:rsidR="007302ED" w:rsidRDefault="007302ED" w:rsidP="00807034">
      <w:pPr>
        <w:pStyle w:val="BodyText3"/>
      </w:pPr>
    </w:p>
    <w:p w:rsidR="007302ED" w:rsidRDefault="007302ED" w:rsidP="00807034">
      <w:pPr>
        <w:pStyle w:val="BodyText3"/>
      </w:pPr>
    </w:p>
    <w:p w:rsidR="007302ED" w:rsidRDefault="007302ED" w:rsidP="00807034">
      <w:pPr>
        <w:pStyle w:val="BodyText3"/>
      </w:pPr>
    </w:p>
    <w:p w:rsidR="007302ED" w:rsidRPr="00D83B2C" w:rsidRDefault="007302ED" w:rsidP="00807034">
      <w:pPr>
        <w:pStyle w:val="BodyText3"/>
        <w:rPr>
          <w:rFonts w:ascii="Times New Roman" w:hAnsi="Times New Roman"/>
          <w:b/>
        </w:rPr>
      </w:pPr>
      <w:r w:rsidRPr="00D83B2C">
        <w:rPr>
          <w:rFonts w:ascii="Times New Roman" w:hAnsi="Times New Roman"/>
          <w:b/>
        </w:rPr>
        <w:t>Programa:</w:t>
      </w:r>
    </w:p>
    <w:p w:rsidR="007302ED" w:rsidRPr="00D83B2C" w:rsidRDefault="007302ED" w:rsidP="00807034">
      <w:pPr>
        <w:pStyle w:val="BodyText3"/>
        <w:rPr>
          <w:rFonts w:ascii="Times New Roman" w:hAnsi="Times New Roman"/>
        </w:rPr>
      </w:pPr>
    </w:p>
    <w:p w:rsidR="007302ED" w:rsidRPr="00D83B2C" w:rsidRDefault="007302ED" w:rsidP="00807034">
      <w:pPr>
        <w:pStyle w:val="BodyText3"/>
        <w:rPr>
          <w:rFonts w:ascii="Times New Roman" w:hAnsi="Times New Roman"/>
          <w:b/>
        </w:rPr>
      </w:pPr>
      <w:r w:rsidRPr="00D83B2C">
        <w:rPr>
          <w:rFonts w:ascii="Times New Roman" w:hAnsi="Times New Roman"/>
          <w:b/>
        </w:rPr>
        <w:t>Unidad 1.</w:t>
      </w:r>
    </w:p>
    <w:p w:rsidR="007302ED" w:rsidRDefault="007302ED" w:rsidP="00D83B2C">
      <w:pPr>
        <w:pStyle w:val="BodyText3"/>
        <w:numPr>
          <w:ilvl w:val="0"/>
          <w:numId w:val="12"/>
        </w:numPr>
        <w:rPr>
          <w:rFonts w:ascii="Times New Roman" w:hAnsi="Times New Roman"/>
        </w:rPr>
      </w:pPr>
      <w:r w:rsidRPr="00D83B2C">
        <w:rPr>
          <w:rFonts w:ascii="Times New Roman" w:hAnsi="Times New Roman"/>
        </w:rPr>
        <w:t>Cultura popular: delimitaciones teórico-metodológicas. Abordajes interdisciplinarios. Cultura popular, cultura de masas y cultura de élite. Las categorías políticas y culturales de “Pueblo” y de “Nación”. La perspectiva geocultural y el pensamiento seminal de Rodolfo Kusch. Los principios de diferencia y equivalencia de Ernesto Laclau. Otras perspectivas: Bajtín, De Certeau, Grig</w:t>
      </w:r>
      <w:r>
        <w:rPr>
          <w:rFonts w:ascii="Times New Roman" w:hAnsi="Times New Roman"/>
        </w:rPr>
        <w:t>non y Passeron, Torres Roggero.</w:t>
      </w:r>
    </w:p>
    <w:p w:rsidR="007302ED" w:rsidRPr="00D83B2C" w:rsidRDefault="007302ED" w:rsidP="00D83B2C">
      <w:pPr>
        <w:pStyle w:val="BodyText3"/>
        <w:numPr>
          <w:ilvl w:val="0"/>
          <w:numId w:val="12"/>
        </w:numPr>
        <w:rPr>
          <w:rFonts w:ascii="Times New Roman" w:hAnsi="Times New Roman"/>
        </w:rPr>
      </w:pPr>
      <w:r w:rsidRPr="00D83B2C">
        <w:rPr>
          <w:rFonts w:ascii="Times New Roman" w:hAnsi="Times New Roman"/>
        </w:rPr>
        <w:t>Identidades y operatividades sociales y culturales del “intelectual”. Intelectuales, académicos y militantes: políticas del conocimiento.</w:t>
      </w:r>
    </w:p>
    <w:p w:rsidR="007302ED" w:rsidRPr="00D83B2C" w:rsidRDefault="007302ED" w:rsidP="00807034">
      <w:pPr>
        <w:pStyle w:val="BodyText3"/>
        <w:rPr>
          <w:rFonts w:ascii="Times New Roman" w:hAnsi="Times New Roman"/>
          <w:i/>
        </w:rPr>
      </w:pPr>
      <w:r w:rsidRPr="00D83B2C">
        <w:rPr>
          <w:rFonts w:ascii="Times New Roman" w:hAnsi="Times New Roman"/>
        </w:rPr>
        <w:tab/>
      </w:r>
      <w:r w:rsidRPr="00D83B2C">
        <w:rPr>
          <w:rFonts w:ascii="Times New Roman" w:hAnsi="Times New Roman"/>
          <w:i/>
        </w:rPr>
        <w:t xml:space="preserve">Lecturas obligatorias: </w:t>
      </w:r>
    </w:p>
    <w:p w:rsidR="007302ED" w:rsidRPr="00D83B2C" w:rsidRDefault="007302ED" w:rsidP="00D83B2C">
      <w:pPr>
        <w:pStyle w:val="BodyText3"/>
        <w:ind w:left="708"/>
        <w:rPr>
          <w:rFonts w:ascii="Times New Roman" w:hAnsi="Times New Roman"/>
          <w:smallCaps/>
        </w:rPr>
      </w:pPr>
      <w:smartTag w:uri="urn:schemas-microsoft-com:office:smarttags" w:element="PersonName">
        <w:smartTagPr>
          <w:attr w:name="ProductID" w:val="La Cultura"/>
        </w:smartTagPr>
        <w:r w:rsidRPr="00D83B2C">
          <w:rPr>
            <w:rFonts w:ascii="Times New Roman" w:hAnsi="Times New Roman"/>
            <w:i/>
          </w:rPr>
          <w:t>La Cultura</w:t>
        </w:r>
      </w:smartTag>
      <w:r w:rsidRPr="00D83B2C">
        <w:rPr>
          <w:rFonts w:ascii="Times New Roman" w:hAnsi="Times New Roman"/>
          <w:i/>
        </w:rPr>
        <w:t xml:space="preserve"> popular en </w:t>
      </w:r>
      <w:smartTag w:uri="urn:schemas-microsoft-com:office:smarttags" w:element="PersonName">
        <w:smartTagPr>
          <w:attr w:name="ProductID" w:val="la Edad Media"/>
        </w:smartTagPr>
        <w:r w:rsidRPr="00D83B2C">
          <w:rPr>
            <w:rFonts w:ascii="Times New Roman" w:hAnsi="Times New Roman"/>
            <w:i/>
          </w:rPr>
          <w:t>la Edad Media</w:t>
        </w:r>
      </w:smartTag>
      <w:r w:rsidRPr="00D83B2C">
        <w:rPr>
          <w:rFonts w:ascii="Times New Roman" w:hAnsi="Times New Roman"/>
          <w:i/>
        </w:rPr>
        <w:t xml:space="preserve"> y en el renacimiento. El contexto de Francois Rabelais</w:t>
      </w:r>
      <w:r w:rsidRPr="00D83B2C">
        <w:rPr>
          <w:rFonts w:ascii="Times New Roman" w:hAnsi="Times New Roman"/>
        </w:rPr>
        <w:t xml:space="preserve"> (selección), de Mijaíl Bajtín; </w:t>
      </w:r>
      <w:r w:rsidRPr="00D83B2C">
        <w:rPr>
          <w:rFonts w:ascii="Times New Roman" w:hAnsi="Times New Roman"/>
          <w:i/>
        </w:rPr>
        <w:t>La negación en el pensamiento popular</w:t>
      </w:r>
      <w:r w:rsidRPr="00D83B2C">
        <w:rPr>
          <w:rFonts w:ascii="Times New Roman" w:hAnsi="Times New Roman"/>
        </w:rPr>
        <w:t xml:space="preserve"> (selección), de Rodolfo Kusch; “La belleza del muerto”, Michel De Certeau; “La narración”, de Walter Benjamin; </w:t>
      </w:r>
      <w:r w:rsidRPr="00D83B2C">
        <w:rPr>
          <w:rFonts w:ascii="Times New Roman" w:hAnsi="Times New Roman"/>
          <w:i/>
        </w:rPr>
        <w:t>“¿Qué es la política?”</w:t>
      </w:r>
      <w:r w:rsidRPr="00D83B2C">
        <w:rPr>
          <w:rFonts w:ascii="Times New Roman" w:hAnsi="Times New Roman"/>
        </w:rPr>
        <w:t xml:space="preserve">, de Hanna Arendt; </w:t>
      </w:r>
      <w:r w:rsidRPr="00D83B2C">
        <w:rPr>
          <w:rFonts w:ascii="Times New Roman" w:hAnsi="Times New Roman"/>
          <w:i/>
        </w:rPr>
        <w:t>Política de la literatura</w:t>
      </w:r>
      <w:r w:rsidRPr="00D83B2C">
        <w:rPr>
          <w:rFonts w:ascii="Times New Roman" w:hAnsi="Times New Roman"/>
        </w:rPr>
        <w:t xml:space="preserve"> (selección), de Jacques Ranciére; “Populismo científico y populismo praxiológico”, de Jorge Torres Roggero.</w:t>
      </w:r>
    </w:p>
    <w:p w:rsidR="007302ED" w:rsidRPr="00D83B2C" w:rsidRDefault="007302ED" w:rsidP="00807034">
      <w:pPr>
        <w:pStyle w:val="BodyText3"/>
        <w:rPr>
          <w:rFonts w:ascii="Times New Roman" w:hAnsi="Times New Roman"/>
        </w:rPr>
      </w:pPr>
      <w:r w:rsidRPr="00D83B2C">
        <w:rPr>
          <w:rFonts w:ascii="Times New Roman" w:hAnsi="Times New Roman"/>
        </w:rPr>
        <w:t xml:space="preserve"> </w:t>
      </w:r>
    </w:p>
    <w:p w:rsidR="007302ED" w:rsidRPr="006836AB" w:rsidRDefault="007302ED" w:rsidP="00807034">
      <w:pPr>
        <w:pStyle w:val="BodyText3"/>
        <w:rPr>
          <w:rFonts w:ascii="Times New Roman" w:hAnsi="Times New Roman"/>
          <w:b/>
        </w:rPr>
      </w:pPr>
      <w:r w:rsidRPr="006836AB">
        <w:rPr>
          <w:rFonts w:ascii="Times New Roman" w:hAnsi="Times New Roman"/>
          <w:b/>
        </w:rPr>
        <w:t>Unidad 2.</w:t>
      </w:r>
    </w:p>
    <w:p w:rsidR="007302ED" w:rsidRDefault="007302ED" w:rsidP="006836AB">
      <w:pPr>
        <w:pStyle w:val="BodyText3"/>
        <w:numPr>
          <w:ilvl w:val="0"/>
          <w:numId w:val="13"/>
        </w:numPr>
        <w:rPr>
          <w:rFonts w:ascii="Times New Roman" w:hAnsi="Times New Roman"/>
        </w:rPr>
      </w:pPr>
      <w:r w:rsidRPr="00D83B2C">
        <w:rPr>
          <w:rFonts w:ascii="Times New Roman" w:hAnsi="Times New Roman"/>
        </w:rPr>
        <w:t xml:space="preserve">Introducción a la vida política y cultural de </w:t>
      </w:r>
      <w:smartTag w:uri="urn:schemas-microsoft-com:office:smarttags" w:element="PersonName">
        <w:smartTagPr>
          <w:attr w:name="ProductID" w:val="la Argentina"/>
        </w:smartTagPr>
        <w:r w:rsidRPr="00D83B2C">
          <w:rPr>
            <w:rFonts w:ascii="Times New Roman" w:hAnsi="Times New Roman"/>
          </w:rPr>
          <w:t>la Argentina</w:t>
        </w:r>
      </w:smartTag>
      <w:r w:rsidRPr="00D83B2C">
        <w:rPr>
          <w:rFonts w:ascii="Times New Roman" w:hAnsi="Times New Roman"/>
        </w:rPr>
        <w:t xml:space="preserve"> bajo el influjo del peronismo. Política, ideas y literatura. Ensayo y narrativa. Experimentaciones estéticas. El peronismo y el antiperonismo. Liberales y nacionalistas. Literatura  revolucionaria y revolución en la literatura.</w:t>
      </w:r>
    </w:p>
    <w:p w:rsidR="007302ED" w:rsidRDefault="007302ED" w:rsidP="00807034">
      <w:pPr>
        <w:pStyle w:val="BodyText3"/>
        <w:numPr>
          <w:ilvl w:val="0"/>
          <w:numId w:val="13"/>
        </w:numPr>
        <w:rPr>
          <w:rFonts w:ascii="Times New Roman" w:hAnsi="Times New Roman"/>
        </w:rPr>
      </w:pPr>
      <w:r w:rsidRPr="006836AB">
        <w:rPr>
          <w:rFonts w:ascii="Times New Roman" w:hAnsi="Times New Roman"/>
        </w:rPr>
        <w:t>El pensamiento “nacional” y “popular”. Diferencias con el pensamiento nacionalista. “Pueblo” y “Nación” en la construcción de la perspectiva peronista. Izquierda nacional y peronismo. El antiperonismo y la construcción del “monstruo”. Cuentos de Borges, Bioy Casares, Cortázar y Viñas.</w:t>
      </w:r>
    </w:p>
    <w:p w:rsidR="007302ED" w:rsidRPr="006836AB" w:rsidRDefault="007302ED" w:rsidP="00807034">
      <w:pPr>
        <w:pStyle w:val="BodyText3"/>
        <w:numPr>
          <w:ilvl w:val="0"/>
          <w:numId w:val="13"/>
        </w:numPr>
        <w:rPr>
          <w:rFonts w:ascii="Times New Roman" w:hAnsi="Times New Roman"/>
        </w:rPr>
      </w:pPr>
      <w:r w:rsidRPr="006836AB">
        <w:rPr>
          <w:rFonts w:ascii="Times New Roman" w:hAnsi="Times New Roman"/>
        </w:rPr>
        <w:t xml:space="preserve">La crítica literaria en la ensayística. Clase media y pueblo. La colonización pedagógica: hacia un pensamiento “descolonial”. Jorge A. Ramos, Juan J. Hernández Arregui y Arturo Jauretche. Liberalismo e izquierdas: las revistas </w:t>
      </w:r>
      <w:r w:rsidRPr="006836AB">
        <w:rPr>
          <w:rFonts w:ascii="Times New Roman" w:hAnsi="Times New Roman"/>
          <w:i/>
        </w:rPr>
        <w:t>Sur</w:t>
      </w:r>
      <w:r w:rsidRPr="006836AB">
        <w:rPr>
          <w:rFonts w:ascii="Times New Roman" w:hAnsi="Times New Roman"/>
        </w:rPr>
        <w:t xml:space="preserve"> y </w:t>
      </w:r>
      <w:r w:rsidRPr="006836AB">
        <w:rPr>
          <w:rFonts w:ascii="Times New Roman" w:hAnsi="Times New Roman"/>
          <w:i/>
        </w:rPr>
        <w:t>Contorno</w:t>
      </w:r>
      <w:r w:rsidRPr="006836AB">
        <w:rPr>
          <w:rFonts w:ascii="Times New Roman" w:hAnsi="Times New Roman"/>
        </w:rPr>
        <w:t>. La crítica: Juan C. Portantiero, Agosti, Goldar, Avellaneda.</w:t>
      </w:r>
    </w:p>
    <w:p w:rsidR="007302ED" w:rsidRPr="006836AB" w:rsidRDefault="007302ED" w:rsidP="00807034">
      <w:pPr>
        <w:pStyle w:val="BodyText3"/>
        <w:rPr>
          <w:rFonts w:ascii="Times New Roman" w:hAnsi="Times New Roman"/>
          <w:i/>
        </w:rPr>
      </w:pPr>
      <w:r w:rsidRPr="00D83B2C">
        <w:rPr>
          <w:rFonts w:ascii="Times New Roman" w:hAnsi="Times New Roman"/>
        </w:rPr>
        <w:tab/>
      </w:r>
      <w:r w:rsidRPr="006836AB">
        <w:rPr>
          <w:rFonts w:ascii="Times New Roman" w:hAnsi="Times New Roman"/>
          <w:i/>
        </w:rPr>
        <w:t>Lecturas obligatorias:</w:t>
      </w:r>
    </w:p>
    <w:p w:rsidR="007302ED" w:rsidRPr="00D83B2C" w:rsidRDefault="007302ED" w:rsidP="006836AB">
      <w:pPr>
        <w:pStyle w:val="BodyText3"/>
        <w:ind w:left="708"/>
        <w:rPr>
          <w:rFonts w:ascii="Times New Roman" w:hAnsi="Times New Roman"/>
        </w:rPr>
      </w:pPr>
      <w:r w:rsidRPr="00D83B2C">
        <w:rPr>
          <w:rFonts w:ascii="Times New Roman" w:hAnsi="Times New Roman"/>
        </w:rPr>
        <w:t xml:space="preserve">“La fiesta del monstruo”, de Bioy Casares y Jorge L. Borges; “Casa tomada”, “Las puertas del cielo”, “Las ménades” y “La banda”, de Julio Cortázar; “Cabecita negra”, de Germán Rozenmacher”; “La señora muerta”, de David Viñas; “El héroe” y “Otro héroe”, de Miguel Briante; “Mártir de la dictadura”, “Historia de Grosso”, “Cura sin sotana” y “La noche de </w:t>
      </w:r>
      <w:smartTag w:uri="urn:schemas-microsoft-com:office:smarttags" w:element="PersonName">
        <w:smartTagPr>
          <w:attr w:name="ProductID" w:val="la Alianza"/>
        </w:smartTagPr>
        <w:r w:rsidRPr="00D83B2C">
          <w:rPr>
            <w:rFonts w:ascii="Times New Roman" w:hAnsi="Times New Roman"/>
          </w:rPr>
          <w:t>la Alianza</w:t>
        </w:r>
      </w:smartTag>
      <w:r w:rsidRPr="00D83B2C">
        <w:rPr>
          <w:rFonts w:ascii="Times New Roman" w:hAnsi="Times New Roman"/>
        </w:rPr>
        <w:t xml:space="preserve">”, de Félix Luna; “Esa mujer” y “Un oscuro día de justicia”, de Rodolfo Walsh; “Los muertos de Piedra Negra” y “En el cruce”, de Abelardo Castillo; “Mata-Hari </w:t>
      </w:r>
      <w:smartTag w:uri="urn:schemas-microsoft-com:office:smarttags" w:element="metricconverter">
        <w:smartTagPr>
          <w:attr w:name="ProductID" w:val="55”"/>
        </w:smartTagPr>
        <w:r w:rsidRPr="00D83B2C">
          <w:rPr>
            <w:rFonts w:ascii="Times New Roman" w:hAnsi="Times New Roman"/>
          </w:rPr>
          <w:t>55”</w:t>
        </w:r>
      </w:smartTag>
      <w:r w:rsidRPr="00D83B2C">
        <w:rPr>
          <w:rFonts w:ascii="Times New Roman" w:hAnsi="Times New Roman"/>
        </w:rPr>
        <w:t xml:space="preserve"> y “Desagravio”, de Ricardo Piglia; “El coronel de caballería”, de Héctor Murena; “La fiesta de los enanos”, “Felicidad” y “La noche de Aix”, de Rodolfo Wilcock; “La murga”, de Pedro Orgambide; “La cosecha” de Ezequiel Martínez Estrada.</w:t>
      </w:r>
    </w:p>
    <w:p w:rsidR="007302ED" w:rsidRPr="00D83B2C" w:rsidRDefault="007302ED" w:rsidP="006836AB">
      <w:pPr>
        <w:pStyle w:val="BodyText3"/>
        <w:ind w:left="708"/>
        <w:rPr>
          <w:rFonts w:ascii="Times New Roman" w:hAnsi="Times New Roman"/>
        </w:rPr>
      </w:pPr>
      <w:r w:rsidRPr="006836AB">
        <w:rPr>
          <w:rFonts w:ascii="Times New Roman" w:hAnsi="Times New Roman"/>
          <w:i/>
        </w:rPr>
        <w:t>Crisis y resurrección de la literatura argentina</w:t>
      </w:r>
      <w:r w:rsidRPr="00D83B2C">
        <w:rPr>
          <w:rFonts w:ascii="Times New Roman" w:hAnsi="Times New Roman"/>
        </w:rPr>
        <w:t xml:space="preserve">, de Jorge A. Ramos; </w:t>
      </w:r>
      <w:r w:rsidRPr="006836AB">
        <w:rPr>
          <w:rFonts w:ascii="Times New Roman" w:hAnsi="Times New Roman"/>
          <w:i/>
        </w:rPr>
        <w:t>Imperialismo y cultura</w:t>
      </w:r>
      <w:r w:rsidRPr="00D83B2C">
        <w:rPr>
          <w:rFonts w:ascii="Times New Roman" w:hAnsi="Times New Roman"/>
        </w:rPr>
        <w:t xml:space="preserve">, de Juan J. Hernández Arregui; </w:t>
      </w:r>
      <w:r w:rsidRPr="006836AB">
        <w:rPr>
          <w:rFonts w:ascii="Times New Roman" w:hAnsi="Times New Roman"/>
          <w:i/>
        </w:rPr>
        <w:t>Los profetas del odio y la yapa y La colonización pedagógica</w:t>
      </w:r>
      <w:r w:rsidRPr="00D83B2C">
        <w:rPr>
          <w:rFonts w:ascii="Times New Roman" w:hAnsi="Times New Roman"/>
        </w:rPr>
        <w:t xml:space="preserve">, de Arturo Jauretche; </w:t>
      </w:r>
      <w:r w:rsidRPr="006836AB">
        <w:rPr>
          <w:rFonts w:ascii="Times New Roman" w:hAnsi="Times New Roman"/>
          <w:i/>
        </w:rPr>
        <w:t>El peronismo en la literatura argentina</w:t>
      </w:r>
      <w:r w:rsidRPr="00D83B2C">
        <w:rPr>
          <w:rFonts w:ascii="Times New Roman" w:hAnsi="Times New Roman"/>
        </w:rPr>
        <w:t>, de Ernesto Goldar.</w:t>
      </w:r>
    </w:p>
    <w:p w:rsidR="007302ED" w:rsidRPr="00D83B2C" w:rsidRDefault="007302ED" w:rsidP="00807034">
      <w:pPr>
        <w:pStyle w:val="BodyText3"/>
        <w:rPr>
          <w:rFonts w:ascii="Times New Roman" w:hAnsi="Times New Roman"/>
        </w:rPr>
      </w:pPr>
      <w:r w:rsidRPr="00D83B2C">
        <w:rPr>
          <w:rFonts w:ascii="Times New Roman" w:hAnsi="Times New Roman"/>
        </w:rPr>
        <w:tab/>
      </w:r>
    </w:p>
    <w:p w:rsidR="007302ED" w:rsidRPr="006836AB" w:rsidRDefault="007302ED" w:rsidP="00807034">
      <w:pPr>
        <w:pStyle w:val="BodyText3"/>
        <w:rPr>
          <w:rFonts w:ascii="Times New Roman" w:hAnsi="Times New Roman"/>
          <w:b/>
        </w:rPr>
      </w:pPr>
      <w:r w:rsidRPr="006836AB">
        <w:rPr>
          <w:rFonts w:ascii="Times New Roman" w:hAnsi="Times New Roman"/>
          <w:b/>
        </w:rPr>
        <w:t>Unidad 3.</w:t>
      </w:r>
    </w:p>
    <w:p w:rsidR="007302ED" w:rsidRDefault="007302ED" w:rsidP="006836AB">
      <w:pPr>
        <w:pStyle w:val="BodyText3"/>
        <w:numPr>
          <w:ilvl w:val="0"/>
          <w:numId w:val="14"/>
        </w:numPr>
        <w:rPr>
          <w:rFonts w:ascii="Times New Roman" w:hAnsi="Times New Roman"/>
        </w:rPr>
      </w:pPr>
      <w:r w:rsidRPr="00D83B2C">
        <w:rPr>
          <w:rFonts w:ascii="Times New Roman" w:hAnsi="Times New Roman"/>
        </w:rPr>
        <w:t>El peronismo: desde los ´70 hacia los ´80. Peronismo y antiperonismo: reformulaciones, críticas y autocríticas. Revulsivos políticos, sociales y culturales; reescrituras, nuevas ficcionalizaciones.</w:t>
      </w:r>
    </w:p>
    <w:p w:rsidR="007302ED" w:rsidRPr="006836AB" w:rsidRDefault="007302ED" w:rsidP="00807034">
      <w:pPr>
        <w:pStyle w:val="BodyText3"/>
        <w:numPr>
          <w:ilvl w:val="0"/>
          <w:numId w:val="14"/>
        </w:numPr>
        <w:rPr>
          <w:rFonts w:ascii="Times New Roman" w:hAnsi="Times New Roman"/>
        </w:rPr>
      </w:pPr>
      <w:r w:rsidRPr="006836AB">
        <w:rPr>
          <w:rFonts w:ascii="Times New Roman" w:hAnsi="Times New Roman"/>
        </w:rPr>
        <w:t xml:space="preserve">Copi, Lamborghini, Perlongher. </w:t>
      </w:r>
      <w:smartTag w:uri="urn:schemas-microsoft-com:office:smarttags" w:element="PersonName">
        <w:smartTagPr>
          <w:attr w:name="ProductID" w:val="la Argentina"/>
        </w:smartTagPr>
        <w:r w:rsidRPr="006836AB">
          <w:rPr>
            <w:rFonts w:ascii="Times New Roman" w:hAnsi="Times New Roman"/>
          </w:rPr>
          <w:t>La Argentina</w:t>
        </w:r>
      </w:smartTag>
      <w:r w:rsidRPr="006836AB">
        <w:rPr>
          <w:rFonts w:ascii="Times New Roman" w:hAnsi="Times New Roman"/>
        </w:rPr>
        <w:t xml:space="preserve"> posperonista.</w:t>
      </w:r>
    </w:p>
    <w:p w:rsidR="007302ED" w:rsidRPr="006836AB" w:rsidRDefault="007302ED" w:rsidP="006836AB">
      <w:pPr>
        <w:pStyle w:val="BodyText3"/>
        <w:ind w:firstLine="708"/>
        <w:rPr>
          <w:rFonts w:ascii="Times New Roman" w:hAnsi="Times New Roman"/>
          <w:i/>
        </w:rPr>
      </w:pPr>
      <w:r w:rsidRPr="006836AB">
        <w:rPr>
          <w:rFonts w:ascii="Times New Roman" w:hAnsi="Times New Roman"/>
          <w:i/>
        </w:rPr>
        <w:t>Lecturas obligatorias:</w:t>
      </w:r>
    </w:p>
    <w:p w:rsidR="007302ED" w:rsidRPr="00D83B2C" w:rsidRDefault="007302ED" w:rsidP="006836AB">
      <w:pPr>
        <w:pStyle w:val="BodyText3"/>
        <w:ind w:left="708"/>
        <w:rPr>
          <w:rFonts w:ascii="Times New Roman" w:hAnsi="Times New Roman"/>
          <w:i/>
        </w:rPr>
      </w:pPr>
      <w:r w:rsidRPr="00D83B2C">
        <w:rPr>
          <w:rFonts w:ascii="Times New Roman" w:hAnsi="Times New Roman"/>
          <w:i/>
        </w:rPr>
        <w:t>Eva Perón</w:t>
      </w:r>
      <w:r w:rsidRPr="00D83B2C">
        <w:rPr>
          <w:rFonts w:ascii="Times New Roman" w:hAnsi="Times New Roman"/>
        </w:rPr>
        <w:t xml:space="preserve">, de Copi; </w:t>
      </w:r>
      <w:r w:rsidRPr="00D83B2C">
        <w:rPr>
          <w:rFonts w:ascii="Times New Roman" w:hAnsi="Times New Roman"/>
          <w:i/>
        </w:rPr>
        <w:t xml:space="preserve">El fiord </w:t>
      </w:r>
      <w:r w:rsidRPr="00D83B2C">
        <w:rPr>
          <w:rFonts w:ascii="Times New Roman" w:hAnsi="Times New Roman"/>
        </w:rPr>
        <w:t xml:space="preserve">y </w:t>
      </w:r>
      <w:r w:rsidRPr="00D83B2C">
        <w:rPr>
          <w:rFonts w:ascii="Times New Roman" w:hAnsi="Times New Roman"/>
          <w:i/>
        </w:rPr>
        <w:t>El niño proletario</w:t>
      </w:r>
      <w:r w:rsidRPr="00D83B2C">
        <w:rPr>
          <w:rFonts w:ascii="Times New Roman" w:hAnsi="Times New Roman"/>
        </w:rPr>
        <w:t xml:space="preserve">, de Osvaldo Lamborghini; </w:t>
      </w:r>
      <w:r w:rsidRPr="00D83B2C">
        <w:rPr>
          <w:rFonts w:ascii="Times New Roman" w:hAnsi="Times New Roman"/>
          <w:i/>
        </w:rPr>
        <w:t xml:space="preserve"> Evita vive</w:t>
      </w:r>
      <w:r w:rsidRPr="00D83B2C">
        <w:rPr>
          <w:rFonts w:ascii="Times New Roman" w:hAnsi="Times New Roman"/>
        </w:rPr>
        <w:t>, de Néstor Perlongher.</w:t>
      </w:r>
    </w:p>
    <w:p w:rsidR="007302ED" w:rsidRPr="00D83B2C" w:rsidRDefault="007302ED" w:rsidP="00807034">
      <w:pPr>
        <w:pStyle w:val="BodyText3"/>
        <w:rPr>
          <w:rFonts w:ascii="Times New Roman" w:hAnsi="Times New Roman"/>
        </w:rPr>
      </w:pPr>
    </w:p>
    <w:p w:rsidR="007302ED" w:rsidRPr="006836AB" w:rsidRDefault="007302ED" w:rsidP="00807034">
      <w:pPr>
        <w:pStyle w:val="BodyText3"/>
        <w:rPr>
          <w:rFonts w:ascii="Times New Roman" w:hAnsi="Times New Roman"/>
          <w:b/>
        </w:rPr>
      </w:pPr>
      <w:r w:rsidRPr="006836AB">
        <w:rPr>
          <w:rFonts w:ascii="Times New Roman" w:hAnsi="Times New Roman"/>
          <w:b/>
        </w:rPr>
        <w:t>Unidad 4.</w:t>
      </w:r>
    </w:p>
    <w:p w:rsidR="007302ED" w:rsidRDefault="007302ED" w:rsidP="006836AB">
      <w:pPr>
        <w:pStyle w:val="BodyText3"/>
        <w:numPr>
          <w:ilvl w:val="0"/>
          <w:numId w:val="15"/>
        </w:numPr>
        <w:rPr>
          <w:rFonts w:ascii="Times New Roman" w:hAnsi="Times New Roman"/>
        </w:rPr>
      </w:pPr>
      <w:r w:rsidRPr="00D83B2C">
        <w:rPr>
          <w:rFonts w:ascii="Times New Roman" w:hAnsi="Times New Roman"/>
        </w:rPr>
        <w:t xml:space="preserve">Siglo XXI. Reescrituras del peronismo. Ficcionalizaciones de los ´70. 1ª generación: Saccomano, Feinmann, Fogwill, Guebel. </w:t>
      </w:r>
    </w:p>
    <w:p w:rsidR="007302ED" w:rsidRPr="006836AB" w:rsidRDefault="007302ED" w:rsidP="00807034">
      <w:pPr>
        <w:pStyle w:val="BodyText3"/>
        <w:numPr>
          <w:ilvl w:val="0"/>
          <w:numId w:val="15"/>
        </w:numPr>
        <w:rPr>
          <w:rFonts w:ascii="Times New Roman" w:hAnsi="Times New Roman"/>
        </w:rPr>
      </w:pPr>
      <w:r w:rsidRPr="006836AB">
        <w:rPr>
          <w:rFonts w:ascii="Times New Roman" w:hAnsi="Times New Roman"/>
        </w:rPr>
        <w:t>Siglo XXI. Nueva Narrativa Argentina. Carlos Gamerro, Juan Diego Incardona,</w:t>
      </w:r>
      <w:r w:rsidRPr="006836AB">
        <w:rPr>
          <w:rFonts w:ascii="Times New Roman" w:hAnsi="Times New Roman"/>
          <w:smallCaps/>
          <w:color w:val="000000"/>
          <w:sz w:val="21"/>
          <w:szCs w:val="21"/>
          <w:shd w:val="clear" w:color="auto" w:fill="FFFFFF"/>
        </w:rPr>
        <w:t xml:space="preserve"> </w:t>
      </w:r>
      <w:r w:rsidRPr="006836AB">
        <w:rPr>
          <w:rFonts w:ascii="Times New Roman" w:hAnsi="Times New Roman"/>
        </w:rPr>
        <w:t xml:space="preserve">Washington Cucurto, </w:t>
      </w:r>
      <w:r w:rsidRPr="006836AB">
        <w:rPr>
          <w:rFonts w:ascii="Times New Roman" w:hAnsi="Times New Roman"/>
          <w:i/>
        </w:rPr>
        <w:t>Un grito de corazón</w:t>
      </w:r>
      <w:r w:rsidRPr="006836AB">
        <w:rPr>
          <w:rFonts w:ascii="Times New Roman" w:hAnsi="Times New Roman"/>
        </w:rPr>
        <w:t xml:space="preserve"> (antología de cuentos).</w:t>
      </w:r>
    </w:p>
    <w:p w:rsidR="007302ED" w:rsidRPr="006836AB" w:rsidRDefault="007302ED" w:rsidP="00807034">
      <w:pPr>
        <w:pStyle w:val="BodyText3"/>
        <w:rPr>
          <w:rFonts w:ascii="Times New Roman" w:hAnsi="Times New Roman"/>
          <w:i/>
        </w:rPr>
      </w:pPr>
      <w:r w:rsidRPr="00D83B2C">
        <w:rPr>
          <w:rFonts w:ascii="Times New Roman" w:hAnsi="Times New Roman"/>
        </w:rPr>
        <w:tab/>
      </w:r>
      <w:r w:rsidRPr="006836AB">
        <w:rPr>
          <w:rFonts w:ascii="Times New Roman" w:hAnsi="Times New Roman"/>
          <w:i/>
        </w:rPr>
        <w:t>Lecturas obligatorias:</w:t>
      </w:r>
    </w:p>
    <w:p w:rsidR="007302ED" w:rsidRDefault="007302ED" w:rsidP="006836AB">
      <w:pPr>
        <w:pStyle w:val="BodyText3"/>
        <w:ind w:left="708"/>
        <w:rPr>
          <w:rFonts w:ascii="Times New Roman" w:hAnsi="Times New Roman"/>
        </w:rPr>
      </w:pPr>
      <w:r w:rsidRPr="00D83B2C">
        <w:rPr>
          <w:rFonts w:ascii="Times New Roman" w:hAnsi="Times New Roman"/>
          <w:i/>
        </w:rPr>
        <w:t>77</w:t>
      </w:r>
      <w:r w:rsidRPr="00D83B2C">
        <w:rPr>
          <w:rFonts w:ascii="Times New Roman" w:hAnsi="Times New Roman"/>
        </w:rPr>
        <w:t xml:space="preserve">, de Guillermo Saccomanno; </w:t>
      </w:r>
      <w:r w:rsidRPr="00D83B2C">
        <w:rPr>
          <w:rFonts w:ascii="Times New Roman" w:hAnsi="Times New Roman"/>
          <w:i/>
        </w:rPr>
        <w:t>Timote</w:t>
      </w:r>
      <w:r w:rsidRPr="00D83B2C">
        <w:rPr>
          <w:rFonts w:ascii="Times New Roman" w:hAnsi="Times New Roman"/>
        </w:rPr>
        <w:t xml:space="preserve">, de José Pablo Feinmann; </w:t>
      </w:r>
      <w:r w:rsidRPr="00D83B2C">
        <w:rPr>
          <w:rFonts w:ascii="Times New Roman" w:hAnsi="Times New Roman"/>
          <w:i/>
        </w:rPr>
        <w:t>La vida por Perón</w:t>
      </w:r>
      <w:r w:rsidRPr="00D83B2C">
        <w:rPr>
          <w:rFonts w:ascii="Times New Roman" w:hAnsi="Times New Roman"/>
        </w:rPr>
        <w:t>, de Daniel Guebel.</w:t>
      </w:r>
      <w:r>
        <w:rPr>
          <w:rFonts w:ascii="Times New Roman" w:hAnsi="Times New Roman"/>
        </w:rPr>
        <w:t xml:space="preserve"> </w:t>
      </w:r>
      <w:r w:rsidRPr="00D83B2C">
        <w:rPr>
          <w:rFonts w:ascii="Times New Roman" w:hAnsi="Times New Roman"/>
          <w:i/>
        </w:rPr>
        <w:t>La aventura de los bustos de Eva</w:t>
      </w:r>
      <w:r w:rsidRPr="00D83B2C">
        <w:rPr>
          <w:rFonts w:ascii="Times New Roman" w:hAnsi="Times New Roman"/>
        </w:rPr>
        <w:t>, de Carlos Gamerro</w:t>
      </w:r>
      <w:r>
        <w:rPr>
          <w:rFonts w:ascii="Times New Roman" w:hAnsi="Times New Roman"/>
        </w:rPr>
        <w:t>.</w:t>
      </w:r>
    </w:p>
    <w:p w:rsidR="007302ED" w:rsidRPr="00D83B2C" w:rsidRDefault="007302ED" w:rsidP="006836AB">
      <w:pPr>
        <w:pStyle w:val="BodyText3"/>
        <w:ind w:left="708"/>
        <w:rPr>
          <w:rFonts w:ascii="Times New Roman" w:hAnsi="Times New Roman"/>
          <w:i/>
        </w:rPr>
      </w:pPr>
      <w:r w:rsidRPr="00D83B2C">
        <w:rPr>
          <w:rFonts w:ascii="Times New Roman" w:hAnsi="Times New Roman"/>
          <w:i/>
        </w:rPr>
        <w:t>El campito</w:t>
      </w:r>
      <w:r w:rsidRPr="00D83B2C">
        <w:rPr>
          <w:rFonts w:ascii="Times New Roman" w:hAnsi="Times New Roman"/>
        </w:rPr>
        <w:t xml:space="preserve">, de Juan Diego Incardona;  “Evita express” y "NÉSTOR VIVE en el barrio de </w:t>
      </w:r>
      <w:smartTag w:uri="urn:schemas-microsoft-com:office:smarttags" w:element="PersonName">
        <w:smartTagPr>
          <w:attr w:name="ProductID" w:val="La Boca"/>
        </w:smartTagPr>
        <w:r w:rsidRPr="00D83B2C">
          <w:rPr>
            <w:rFonts w:ascii="Times New Roman" w:hAnsi="Times New Roman"/>
          </w:rPr>
          <w:t>La Boca</w:t>
        </w:r>
      </w:smartTag>
      <w:r w:rsidRPr="00D83B2C">
        <w:rPr>
          <w:rFonts w:ascii="Times New Roman" w:hAnsi="Times New Roman"/>
        </w:rPr>
        <w:t xml:space="preserve">”, de Washington Cucurto; </w:t>
      </w:r>
      <w:r w:rsidRPr="00D83B2C">
        <w:rPr>
          <w:rFonts w:ascii="Times New Roman" w:hAnsi="Times New Roman"/>
          <w:i/>
        </w:rPr>
        <w:t>Un grito de corazón</w:t>
      </w:r>
      <w:r w:rsidRPr="00D83B2C">
        <w:rPr>
          <w:rFonts w:ascii="Times New Roman" w:hAnsi="Times New Roman"/>
        </w:rPr>
        <w:t xml:space="preserve"> (“El Fantasma y la oscuridad”, de Leonardo Oyola; "Comido por las hormigas", de Luciano Lamberti; "Algunos personajes y situaciones que no deberían formar parte de un cuento sobre el peronismo", de Juan Terranova; y otros)</w:t>
      </w:r>
      <w:r w:rsidRPr="00D83B2C">
        <w:rPr>
          <w:rFonts w:ascii="Times New Roman" w:hAnsi="Times New Roman"/>
          <w:i/>
        </w:rPr>
        <w:t>.</w:t>
      </w:r>
    </w:p>
    <w:p w:rsidR="007302ED" w:rsidRPr="00D83B2C" w:rsidRDefault="007302ED" w:rsidP="00807034">
      <w:pPr>
        <w:pStyle w:val="BodyText3"/>
        <w:rPr>
          <w:rFonts w:ascii="Times New Roman" w:hAnsi="Times New Roman"/>
        </w:rPr>
      </w:pPr>
    </w:p>
    <w:p w:rsidR="007302ED" w:rsidRDefault="007302ED" w:rsidP="00807034">
      <w:pPr>
        <w:pStyle w:val="BodyText3"/>
        <w:rPr>
          <w:rFonts w:ascii="Times New Roman" w:hAnsi="Times New Roman"/>
        </w:rPr>
      </w:pPr>
    </w:p>
    <w:p w:rsidR="007302ED" w:rsidRPr="00D83B2C" w:rsidRDefault="007302ED" w:rsidP="00807034">
      <w:pPr>
        <w:pStyle w:val="BodyText3"/>
        <w:rPr>
          <w:rFonts w:ascii="Times New Roman" w:hAnsi="Times New Roman"/>
        </w:rPr>
      </w:pPr>
    </w:p>
    <w:p w:rsidR="007302ED" w:rsidRPr="006836AB" w:rsidRDefault="007302ED" w:rsidP="00807034">
      <w:pPr>
        <w:pStyle w:val="BodyText3"/>
        <w:rPr>
          <w:rFonts w:ascii="Times New Roman" w:hAnsi="Times New Roman"/>
          <w:b/>
        </w:rPr>
      </w:pPr>
      <w:r w:rsidRPr="006836AB">
        <w:rPr>
          <w:rFonts w:ascii="Times New Roman" w:hAnsi="Times New Roman"/>
          <w:b/>
        </w:rPr>
        <w:t>Fundamentación:</w:t>
      </w:r>
    </w:p>
    <w:p w:rsidR="007302ED" w:rsidRPr="00D83B2C" w:rsidRDefault="007302ED" w:rsidP="00807034">
      <w:pPr>
        <w:pStyle w:val="BodyText3"/>
        <w:rPr>
          <w:rFonts w:ascii="Times New Roman" w:hAnsi="Times New Roman"/>
        </w:rPr>
      </w:pPr>
      <w:r w:rsidRPr="00D83B2C">
        <w:rPr>
          <w:rFonts w:ascii="Times New Roman" w:hAnsi="Times New Roman"/>
        </w:rPr>
        <w:tab/>
        <w:t>La discusión política en América Latina sobre las construcciones de identidades regionales y continentales a principios del siglo XXI recogen, en el Cono Sur, las anteriores definiciones identitarias de lo nacional y lo popular, vigentes aún en las discusiones extrauniversitarias en torno al tema. Los intercambios intelectuales sobre los posibles legados de las conflictivas categorías “pueblo” y “nación”, por su parte, habían menguado progresivamente durante las últimas décadas. Sin embargo, otra situación parece plantearse en torno a esas categorías con la llegada al poder de diversas fuerzas políticas que reivindican tales categorías en su construcción y su lectura de la historia y la actualidad latinoamericana.</w:t>
      </w:r>
    </w:p>
    <w:p w:rsidR="007302ED" w:rsidRPr="00D83B2C" w:rsidRDefault="007302ED" w:rsidP="00807034">
      <w:pPr>
        <w:pStyle w:val="BodyText3"/>
        <w:rPr>
          <w:rFonts w:ascii="Times New Roman" w:hAnsi="Times New Roman"/>
        </w:rPr>
      </w:pPr>
      <w:r w:rsidRPr="00D83B2C">
        <w:rPr>
          <w:rFonts w:ascii="Times New Roman" w:hAnsi="Times New Roman"/>
        </w:rPr>
        <w:tab/>
        <w:t>A raíz de estos nuevos requerimientos que entendemos fundamentales para su proyección en el pensamiento crítico académico, nos proponemos indagar en las categorías de “nación” y “cultura popular” en la narrativa y el ensayo argentinos –quizás el espacio nacional del Cono Sur donde más difusión y consecuencias tuvo el debate sobre dichos conceptos- en relación al emergente político-cultural del peronismo y su proyección contemporánea, desde sus reformulaciones a partir de 1955 hasta la actualidad.</w:t>
      </w:r>
    </w:p>
    <w:p w:rsidR="007302ED" w:rsidRPr="00991FEB" w:rsidRDefault="007302ED" w:rsidP="00A2220A">
      <w:pPr>
        <w:ind w:firstLine="708"/>
      </w:pPr>
      <w:r>
        <w:t>Por otra parte, l</w:t>
      </w:r>
      <w:r w:rsidRPr="00991FEB">
        <w:t>as discusiones teóricas en la crítica literaria actual acerca de la pertinencia de las lecturas políticas de los textos literarios y ensayísticos argentinos, presupone</w:t>
      </w:r>
      <w:r>
        <w:t>n</w:t>
      </w:r>
      <w:r w:rsidRPr="00991FEB">
        <w:t xml:space="preserve"> por lo menos dos núcleos centrales en </w:t>
      </w:r>
      <w:r>
        <w:t xml:space="preserve">los </w:t>
      </w:r>
      <w:r w:rsidRPr="00991FEB">
        <w:t xml:space="preserve">que se dirimen diversas categorías de análisis. Uno de ellos transita por la identificación de los textos con matrices ideológicas, referencias a coyunturas histórico-políticas y poéticas que pueden leerse en tanto participan en el campo intelectual como modos de incentivar luchas por hegemonías políticas de individuos, grupos o partidos políticos. La otra se vincula con la lectura de textos ensayísticos que expresamente fueron concebidos como operaciones políticas que intentaron construir otros lugares de enunciación, tanto por dentro como por fuera del campo literario. La lectura de lo político exige un doble recorrido que entrecruce ambas discusiones con el fin de observar sobre qué significados ideológicos, poéticos, estéticos, se construye una matriz discursiva que nombra y proyecta debates en el campo intelectual. </w:t>
      </w:r>
      <w:r>
        <w:t>En este sentido</w:t>
      </w:r>
      <w:r w:rsidRPr="00991FEB">
        <w:t xml:space="preserve">, hemos seleccionado </w:t>
      </w:r>
      <w:r>
        <w:t>la narrativa</w:t>
      </w:r>
      <w:r w:rsidRPr="00991FEB">
        <w:t xml:space="preserve"> como género discursivo </w:t>
      </w:r>
      <w:r>
        <w:t>a los fines de</w:t>
      </w:r>
      <w:r w:rsidRPr="00991FEB">
        <w:t xml:space="preserve"> analizar de qué manera lo político funda y proyecta diversas poéticas en la conformación de la literatura argentina</w:t>
      </w:r>
      <w:r>
        <w:t>.</w:t>
      </w:r>
    </w:p>
    <w:p w:rsidR="007302ED" w:rsidRPr="00991FEB" w:rsidRDefault="007302ED" w:rsidP="00A2220A">
      <w:pPr>
        <w:ind w:firstLine="708"/>
      </w:pPr>
      <w:r w:rsidRPr="00991FEB">
        <w:t xml:space="preserve">Este </w:t>
      </w:r>
      <w:r>
        <w:t>curso</w:t>
      </w:r>
      <w:r w:rsidRPr="00991FEB">
        <w:t xml:space="preserve"> se propone revisar </w:t>
      </w:r>
      <w:r>
        <w:t>las</w:t>
      </w:r>
      <w:r w:rsidRPr="00991FEB">
        <w:t xml:space="preserve"> disputa</w:t>
      </w:r>
      <w:r>
        <w:t>s</w:t>
      </w:r>
      <w:r w:rsidRPr="00991FEB">
        <w:t xml:space="preserve"> “antagónica</w:t>
      </w:r>
      <w:r>
        <w:t>s</w:t>
      </w:r>
      <w:r w:rsidRPr="00991FEB">
        <w:t xml:space="preserve">” desde un análisis exhaustivo de las matrices discursivas de </w:t>
      </w:r>
      <w:r>
        <w:t>la narrativa</w:t>
      </w:r>
      <w:r w:rsidRPr="00991FEB">
        <w:t xml:space="preserve"> que trataron la configuración de la literatura argentina.</w:t>
      </w:r>
    </w:p>
    <w:p w:rsidR="007302ED" w:rsidRPr="00991FEB" w:rsidRDefault="007302ED" w:rsidP="00A2220A">
      <w:pPr>
        <w:ind w:firstLine="708"/>
      </w:pPr>
      <w:r w:rsidRPr="00991FEB">
        <w:t xml:space="preserve">Los momentos histórico-políticos que generaron mayor discusión entre los escritores argentinos se caracterizan por el emergente de movimientos populares que pusieron en cuestión la identidad y el rol del intelectual-escritor en relación con los referentes “pueblo” y “nación”. Sobre estos ejes se trabajará para observar las matrices discursivas del ensayo que construyen lineamientos, posiciones y proyecciones de los escritores en relación con las diversas instituciones que operan el poder en </w:t>
      </w:r>
      <w:smartTag w:uri="urn:schemas-microsoft-com:office:smarttags" w:element="PersonName">
        <w:smartTagPr>
          <w:attr w:name="ProductID" w:val="la Argentina"/>
        </w:smartTagPr>
        <w:r w:rsidRPr="00991FEB">
          <w:t>la Argentina</w:t>
        </w:r>
      </w:smartTag>
      <w:r w:rsidRPr="00991FEB">
        <w:t xml:space="preserve"> moderna (Estado, medios de comunicación, academia, editoriales).</w:t>
      </w:r>
    </w:p>
    <w:p w:rsidR="007302ED" w:rsidRPr="00991FEB" w:rsidRDefault="007302ED" w:rsidP="00807034">
      <w:r w:rsidRPr="00991FEB">
        <w:tab/>
        <w:t>Desde estos presupuestos es que e</w:t>
      </w:r>
      <w:r>
        <w:t xml:space="preserve">ste curso busca </w:t>
      </w:r>
      <w:r w:rsidRPr="00991FEB">
        <w:t xml:space="preserve">indagar en las categorías de “nación” y “cultura popular” </w:t>
      </w:r>
      <w:r>
        <w:t>dentro</w:t>
      </w:r>
      <w:r w:rsidRPr="00991FEB">
        <w:t xml:space="preserve"> </w:t>
      </w:r>
      <w:r>
        <w:t>d</w:t>
      </w:r>
      <w:r w:rsidRPr="00991FEB">
        <w:t xml:space="preserve">el pensamiento y </w:t>
      </w:r>
      <w:r>
        <w:t xml:space="preserve">de </w:t>
      </w:r>
      <w:r w:rsidRPr="00991FEB">
        <w:t xml:space="preserve">la literatura </w:t>
      </w:r>
      <w:r>
        <w:t xml:space="preserve">argentinos y </w:t>
      </w:r>
      <w:r w:rsidRPr="00991FEB">
        <w:t xml:space="preserve">en relación </w:t>
      </w:r>
      <w:r>
        <w:t>con</w:t>
      </w:r>
      <w:r w:rsidRPr="00991FEB">
        <w:t xml:space="preserve"> los emergentes político-culturales de masas y su proyección contemporánea.</w:t>
      </w:r>
    </w:p>
    <w:p w:rsidR="007302ED" w:rsidRPr="006836AB" w:rsidRDefault="007302ED" w:rsidP="00807034">
      <w:pPr>
        <w:pStyle w:val="BodyText3"/>
        <w:rPr>
          <w:rFonts w:ascii="Times New Roman" w:hAnsi="Times New Roman"/>
        </w:rPr>
      </w:pPr>
    </w:p>
    <w:p w:rsidR="007302ED" w:rsidRPr="006836AB" w:rsidRDefault="007302ED" w:rsidP="00807034">
      <w:pPr>
        <w:pStyle w:val="BodyText3"/>
        <w:rPr>
          <w:rFonts w:ascii="Times New Roman" w:hAnsi="Times New Roman"/>
        </w:rPr>
      </w:pPr>
    </w:p>
    <w:p w:rsidR="007302ED" w:rsidRPr="006836AB" w:rsidRDefault="007302ED" w:rsidP="00807034">
      <w:pPr>
        <w:pStyle w:val="BodyText3"/>
        <w:rPr>
          <w:rFonts w:ascii="Times New Roman" w:hAnsi="Times New Roman"/>
          <w:b/>
        </w:rPr>
      </w:pPr>
      <w:r w:rsidRPr="006836AB">
        <w:rPr>
          <w:rFonts w:ascii="Times New Roman" w:hAnsi="Times New Roman"/>
          <w:b/>
        </w:rPr>
        <w:t>Objetivos generales:</w:t>
      </w:r>
    </w:p>
    <w:p w:rsidR="007302ED" w:rsidRPr="006836AB" w:rsidRDefault="007302ED" w:rsidP="00807034">
      <w:pPr>
        <w:pStyle w:val="BodyText3"/>
        <w:rPr>
          <w:rFonts w:ascii="Times New Roman" w:hAnsi="Times New Roman"/>
        </w:rPr>
      </w:pPr>
    </w:p>
    <w:p w:rsidR="007302ED" w:rsidRDefault="007302ED" w:rsidP="006836AB">
      <w:pPr>
        <w:pStyle w:val="BodyText3"/>
        <w:numPr>
          <w:ilvl w:val="0"/>
          <w:numId w:val="16"/>
        </w:numPr>
        <w:rPr>
          <w:rFonts w:ascii="Times New Roman" w:hAnsi="Times New Roman"/>
        </w:rPr>
      </w:pPr>
      <w:r w:rsidRPr="006836AB">
        <w:rPr>
          <w:rFonts w:ascii="Times New Roman" w:hAnsi="Times New Roman"/>
        </w:rPr>
        <w:t>Desarrollar la capacidad de análisis crítico respecto de cómo y de qué modo determinadas ideas y concepciones estéticas y políticas influyeron en la cultura y la literatura argentinas.</w:t>
      </w:r>
    </w:p>
    <w:p w:rsidR="007302ED" w:rsidRDefault="007302ED" w:rsidP="00807034">
      <w:pPr>
        <w:pStyle w:val="BodyText3"/>
        <w:numPr>
          <w:ilvl w:val="0"/>
          <w:numId w:val="16"/>
        </w:numPr>
        <w:rPr>
          <w:rFonts w:ascii="Times New Roman" w:hAnsi="Times New Roman"/>
        </w:rPr>
      </w:pPr>
      <w:r w:rsidRPr="006836AB">
        <w:rPr>
          <w:rFonts w:ascii="Times New Roman" w:hAnsi="Times New Roman"/>
        </w:rPr>
        <w:t>Proporcionar un panorama crítico de la literatura y la ensayística argentina de mediados del siglo XX en adelante para observar, analizar y confrontar diversos proyectos político-culturales de identificación “nacionales” y “populares”.</w:t>
      </w:r>
    </w:p>
    <w:p w:rsidR="007302ED" w:rsidRDefault="007302ED" w:rsidP="00807034">
      <w:pPr>
        <w:pStyle w:val="BodyText3"/>
        <w:numPr>
          <w:ilvl w:val="0"/>
          <w:numId w:val="16"/>
        </w:numPr>
        <w:rPr>
          <w:rFonts w:ascii="Times New Roman" w:hAnsi="Times New Roman"/>
        </w:rPr>
      </w:pPr>
      <w:r w:rsidRPr="006836AB">
        <w:rPr>
          <w:rFonts w:ascii="Times New Roman" w:hAnsi="Times New Roman"/>
        </w:rPr>
        <w:t>Estimular el interés por considerar a la Argentina como productora de ideas y teorías capaces de comprender las construcciones de la realidad política en torno a las configuraciones Pueblo y Nación.</w:t>
      </w:r>
    </w:p>
    <w:p w:rsidR="007302ED" w:rsidRDefault="007302ED" w:rsidP="00807034">
      <w:pPr>
        <w:pStyle w:val="BodyText3"/>
        <w:numPr>
          <w:ilvl w:val="0"/>
          <w:numId w:val="16"/>
        </w:numPr>
        <w:rPr>
          <w:rFonts w:ascii="Times New Roman" w:hAnsi="Times New Roman"/>
        </w:rPr>
      </w:pPr>
      <w:r w:rsidRPr="006836AB">
        <w:rPr>
          <w:rFonts w:ascii="Times New Roman" w:hAnsi="Times New Roman"/>
        </w:rPr>
        <w:t>Poner en contacto las obras del pensamiento argentino con el estudio de la literatura argentina.</w:t>
      </w:r>
    </w:p>
    <w:p w:rsidR="007302ED" w:rsidRDefault="007302ED" w:rsidP="00807034">
      <w:pPr>
        <w:pStyle w:val="BodyText3"/>
        <w:numPr>
          <w:ilvl w:val="0"/>
          <w:numId w:val="16"/>
        </w:numPr>
        <w:rPr>
          <w:rFonts w:ascii="Times New Roman" w:hAnsi="Times New Roman"/>
        </w:rPr>
      </w:pPr>
      <w:r w:rsidRPr="006836AB">
        <w:rPr>
          <w:rFonts w:ascii="Times New Roman" w:hAnsi="Times New Roman"/>
        </w:rPr>
        <w:t>Proporcionar un marco de investigación y reflexión para el estudio de las problemáticas culturales argentinas y latinoamericanas.</w:t>
      </w:r>
    </w:p>
    <w:p w:rsidR="007302ED" w:rsidRDefault="007302ED" w:rsidP="00807034">
      <w:pPr>
        <w:pStyle w:val="BodyText3"/>
        <w:numPr>
          <w:ilvl w:val="0"/>
          <w:numId w:val="16"/>
        </w:numPr>
        <w:rPr>
          <w:rFonts w:ascii="Times New Roman" w:hAnsi="Times New Roman"/>
        </w:rPr>
      </w:pPr>
      <w:r w:rsidRPr="006836AB">
        <w:rPr>
          <w:rFonts w:ascii="Times New Roman" w:hAnsi="Times New Roman"/>
        </w:rPr>
        <w:t>Analizar la relación entre las operaciones de identificación de América Latina, en especial en la Argentina, y las producciones intelectuales -ficcionales y ensayísticas- coetáneas.</w:t>
      </w:r>
    </w:p>
    <w:p w:rsidR="007302ED" w:rsidRPr="006836AB" w:rsidRDefault="007302ED" w:rsidP="00807034">
      <w:pPr>
        <w:pStyle w:val="BodyText3"/>
        <w:numPr>
          <w:ilvl w:val="0"/>
          <w:numId w:val="16"/>
        </w:numPr>
        <w:rPr>
          <w:rFonts w:ascii="Times New Roman" w:hAnsi="Times New Roman"/>
        </w:rPr>
      </w:pPr>
      <w:r w:rsidRPr="006836AB">
        <w:rPr>
          <w:rFonts w:ascii="Times New Roman" w:hAnsi="Times New Roman"/>
        </w:rPr>
        <w:t>Considerar la posibilidad de forjar categorías epistemológicas que den cuenta de la correspondencia entre proyectos políticos de construcción de Argentina y América Latina y las operaciones intelectuales para la comprensión y diseño de Estados nacionales.</w:t>
      </w:r>
    </w:p>
    <w:p w:rsidR="007302ED" w:rsidRDefault="007302ED" w:rsidP="00807034">
      <w:pPr>
        <w:pStyle w:val="BodyText3"/>
      </w:pPr>
    </w:p>
    <w:p w:rsidR="007302ED" w:rsidRPr="004E0532" w:rsidRDefault="007302ED" w:rsidP="00807034">
      <w:pPr>
        <w:pStyle w:val="BodyText3"/>
      </w:pPr>
    </w:p>
    <w:p w:rsidR="007302ED" w:rsidRPr="006836AB" w:rsidRDefault="007302ED" w:rsidP="00807034">
      <w:pPr>
        <w:rPr>
          <w:b/>
          <w:lang w:val="es-MX"/>
        </w:rPr>
      </w:pPr>
      <w:r w:rsidRPr="006836AB">
        <w:rPr>
          <w:b/>
          <w:lang w:val="es-MX"/>
        </w:rPr>
        <w:t>Metodología de dictado</w:t>
      </w:r>
      <w:r>
        <w:rPr>
          <w:b/>
          <w:lang w:val="es-MX"/>
        </w:rPr>
        <w:t>:</w:t>
      </w:r>
    </w:p>
    <w:p w:rsidR="007302ED" w:rsidRPr="0017413C" w:rsidRDefault="007302ED" w:rsidP="00807034">
      <w:pPr>
        <w:rPr>
          <w:lang w:val="es-MX"/>
        </w:rPr>
      </w:pPr>
      <w:r w:rsidRPr="0017413C">
        <w:rPr>
          <w:lang w:val="es-MX"/>
        </w:rPr>
        <w:tab/>
        <w:t>El curso se desarrollará en 4</w:t>
      </w:r>
      <w:r>
        <w:rPr>
          <w:lang w:val="es-MX"/>
        </w:rPr>
        <w:t>0</w:t>
      </w:r>
      <w:r w:rsidRPr="0017413C">
        <w:rPr>
          <w:lang w:val="es-MX"/>
        </w:rPr>
        <w:t xml:space="preserve"> horas (presenciales y tutoriales). Encuentro de por medio se realizarán </w:t>
      </w:r>
      <w:r>
        <w:rPr>
          <w:lang w:val="es-MX"/>
        </w:rPr>
        <w:t>clases teórico-</w:t>
      </w:r>
      <w:r w:rsidRPr="0017413C">
        <w:rPr>
          <w:lang w:val="es-MX"/>
        </w:rPr>
        <w:t>práctic</w:t>
      </w:r>
      <w:r>
        <w:rPr>
          <w:lang w:val="es-MX"/>
        </w:rPr>
        <w:t>a</w:t>
      </w:r>
      <w:r w:rsidRPr="0017413C">
        <w:rPr>
          <w:lang w:val="es-MX"/>
        </w:rPr>
        <w:t xml:space="preserve">s bajo la modalidad del aula taller. </w:t>
      </w:r>
      <w:r>
        <w:rPr>
          <w:lang w:val="es-MX"/>
        </w:rPr>
        <w:t>Por lo tanto,</w:t>
      </w:r>
      <w:r w:rsidRPr="0017413C">
        <w:rPr>
          <w:lang w:val="es-MX"/>
        </w:rPr>
        <w:t xml:space="preserve"> se prevé, desarrollar</w:t>
      </w:r>
      <w:r>
        <w:rPr>
          <w:lang w:val="es-MX"/>
        </w:rPr>
        <w:t xml:space="preserve"> el curso</w:t>
      </w:r>
      <w:r w:rsidRPr="0017413C">
        <w:rPr>
          <w:lang w:val="es-MX"/>
        </w:rPr>
        <w:t xml:space="preserve"> a través de un </w:t>
      </w:r>
      <w:r>
        <w:rPr>
          <w:lang w:val="es-MX"/>
        </w:rPr>
        <w:t>50</w:t>
      </w:r>
      <w:r w:rsidRPr="0017413C">
        <w:rPr>
          <w:lang w:val="es-MX"/>
        </w:rPr>
        <w:t xml:space="preserve">% de clases teóricas, un </w:t>
      </w:r>
      <w:r>
        <w:rPr>
          <w:lang w:val="es-MX"/>
        </w:rPr>
        <w:t>25</w:t>
      </w:r>
      <w:r w:rsidRPr="0017413C">
        <w:rPr>
          <w:lang w:val="es-MX"/>
        </w:rPr>
        <w:t xml:space="preserve">% de clases teórico-prácticas y un </w:t>
      </w:r>
      <w:r>
        <w:rPr>
          <w:lang w:val="es-MX"/>
        </w:rPr>
        <w:t>25</w:t>
      </w:r>
      <w:r w:rsidRPr="0017413C">
        <w:rPr>
          <w:lang w:val="es-MX"/>
        </w:rPr>
        <w:t xml:space="preserve">% de </w:t>
      </w:r>
      <w:r>
        <w:rPr>
          <w:lang w:val="es-MX"/>
        </w:rPr>
        <w:t>asistencia tutorial (encuentros personales fuera del horario concreto de las clases)</w:t>
      </w:r>
      <w:r w:rsidRPr="0017413C">
        <w:rPr>
          <w:lang w:val="es-MX"/>
        </w:rPr>
        <w:t>.</w:t>
      </w:r>
      <w:r>
        <w:rPr>
          <w:lang w:val="es-MX"/>
        </w:rPr>
        <w:t xml:space="preserve"> Por lo tanto, el curso se desarrollará, aproximadamente, a través de 20 horas de encuentros grupales y 10 horas de encuentros personales (tutoriales).</w:t>
      </w:r>
    </w:p>
    <w:p w:rsidR="007302ED" w:rsidRDefault="007302ED" w:rsidP="00807034">
      <w:pPr>
        <w:rPr>
          <w:lang w:val="es-MX"/>
        </w:rPr>
      </w:pPr>
      <w:r w:rsidRPr="0017413C">
        <w:rPr>
          <w:lang w:val="es-MX"/>
        </w:rPr>
        <w:tab/>
        <w:t xml:space="preserve">Evaluación: se </w:t>
      </w:r>
      <w:r>
        <w:rPr>
          <w:lang w:val="es-MX"/>
        </w:rPr>
        <w:t>requiere el 80% de asistencia obligatoria en todas las instancias propuestas por el curso. Se prevé</w:t>
      </w:r>
      <w:r w:rsidRPr="00D0430C">
        <w:rPr>
          <w:lang w:val="es-MX"/>
        </w:rPr>
        <w:t xml:space="preserve"> </w:t>
      </w:r>
      <w:r w:rsidRPr="0017413C">
        <w:rPr>
          <w:lang w:val="es-MX"/>
        </w:rPr>
        <w:t>para cerrar el seminario</w:t>
      </w:r>
      <w:r>
        <w:rPr>
          <w:lang w:val="es-MX"/>
        </w:rPr>
        <w:t xml:space="preserve"> un</w:t>
      </w:r>
      <w:r w:rsidRPr="0017413C">
        <w:rPr>
          <w:lang w:val="es-MX"/>
        </w:rPr>
        <w:t xml:space="preserve"> plenario </w:t>
      </w:r>
      <w:r>
        <w:rPr>
          <w:lang w:val="es-MX"/>
        </w:rPr>
        <w:t>general en que participarán los alumnos con sus propuestas de trabajo final</w:t>
      </w:r>
      <w:r w:rsidRPr="0017413C">
        <w:rPr>
          <w:lang w:val="es-MX"/>
        </w:rPr>
        <w:t xml:space="preserve">. </w:t>
      </w:r>
      <w:r>
        <w:rPr>
          <w:lang w:val="es-MX"/>
        </w:rPr>
        <w:t>A propósito, el curso s</w:t>
      </w:r>
      <w:r w:rsidRPr="0017413C">
        <w:rPr>
          <w:lang w:val="es-MX"/>
        </w:rPr>
        <w:t>e apr</w:t>
      </w:r>
      <w:r>
        <w:rPr>
          <w:lang w:val="es-MX"/>
        </w:rPr>
        <w:t>obará</w:t>
      </w:r>
      <w:r w:rsidRPr="0017413C">
        <w:rPr>
          <w:lang w:val="es-MX"/>
        </w:rPr>
        <w:t xml:space="preserve"> con un trabajo monográfico individual y con un coloquio en donde se defenderá el mismo ante un tribunal conformado por los profesores a cargo del seminario. </w:t>
      </w:r>
      <w:r>
        <w:rPr>
          <w:lang w:val="es-MX"/>
        </w:rPr>
        <w:t>También se contempla, en el horario de las tutorías, un ámbito de recuperación de temas tratados en el curso para aquellos que no asistieron a alguna clase. Se distinguirán dos tipos de evaluaciones según la condición del alumno: para los egresados se requerirá una monografía según las convenciones académicas y para los estudiantes avanzados un trabajo de carácter ensayístico.</w:t>
      </w:r>
    </w:p>
    <w:p w:rsidR="007302ED" w:rsidRPr="00807034" w:rsidRDefault="007302ED" w:rsidP="00807034">
      <w:pPr>
        <w:ind w:firstLine="708"/>
        <w:rPr>
          <w:color w:val="auto"/>
          <w:lang w:val="es-MX"/>
        </w:rPr>
      </w:pPr>
      <w:r w:rsidRPr="00807034">
        <w:t xml:space="preserve">Los alumnos </w:t>
      </w:r>
      <w:r>
        <w:t>tendrán</w:t>
      </w:r>
      <w:r w:rsidRPr="00807034">
        <w:t xml:space="preserve"> fechas de entrega de trabajos finales</w:t>
      </w:r>
      <w:r>
        <w:t>. La</w:t>
      </w:r>
      <w:r w:rsidRPr="00807034">
        <w:t xml:space="preserve"> 1º fecha de entrega</w:t>
      </w:r>
      <w:r>
        <w:t xml:space="preserve"> se efectuará</w:t>
      </w:r>
      <w:r w:rsidRPr="00807034">
        <w:t xml:space="preserve"> a un mes de finalizado el cursado, </w:t>
      </w:r>
      <w:r>
        <w:t xml:space="preserve">y la </w:t>
      </w:r>
      <w:r w:rsidRPr="00807034">
        <w:t>2º fecha a dos meses de finalizado el cursado</w:t>
      </w:r>
      <w:r>
        <w:t xml:space="preserve"> (los días exactos se consensuarán con los alumnos)</w:t>
      </w:r>
      <w:r w:rsidRPr="00807034">
        <w:t>.</w:t>
      </w:r>
    </w:p>
    <w:p w:rsidR="007302ED" w:rsidRPr="00632CE9" w:rsidRDefault="007302ED" w:rsidP="00807034">
      <w:pPr>
        <w:rPr>
          <w:color w:val="auto"/>
          <w:lang w:val="es-AR" w:eastAsia="en-US"/>
        </w:rPr>
      </w:pPr>
      <w:r>
        <w:rPr>
          <w:color w:val="auto"/>
          <w:lang w:val="es-MX"/>
        </w:rPr>
        <w:tab/>
        <w:t xml:space="preserve">Fechas de dictado: viernes de setiembre </w:t>
      </w:r>
      <w:r>
        <w:t>(</w:t>
      </w:r>
      <w:r w:rsidRPr="0021609E">
        <w:t>4, 11, 18, 25, 2/10 y 9/10);</w:t>
      </w:r>
      <w:r>
        <w:t xml:space="preserve"> 4 </w:t>
      </w:r>
      <w:r w:rsidRPr="00632CE9">
        <w:t>horas</w:t>
      </w:r>
      <w:r>
        <w:t xml:space="preserve"> por cada encuentro, de </w:t>
      </w:r>
      <w:r w:rsidRPr="00632CE9">
        <w:t>1</w:t>
      </w:r>
      <w:r>
        <w:t>7:00</w:t>
      </w:r>
      <w:r w:rsidRPr="00632CE9">
        <w:t xml:space="preserve"> a 2</w:t>
      </w:r>
      <w:r>
        <w:t>1:00</w:t>
      </w:r>
      <w:r w:rsidRPr="00632CE9">
        <w:t xml:space="preserve"> hs.</w:t>
      </w:r>
    </w:p>
    <w:p w:rsidR="007302ED" w:rsidRDefault="007302ED" w:rsidP="00807034">
      <w:pPr>
        <w:rPr>
          <w:lang w:val="es-AR"/>
        </w:rPr>
      </w:pPr>
    </w:p>
    <w:p w:rsidR="007302ED" w:rsidRPr="0021609E" w:rsidRDefault="007302ED" w:rsidP="00807034">
      <w:pPr>
        <w:rPr>
          <w:lang w:val="es-AR"/>
        </w:rPr>
      </w:pPr>
    </w:p>
    <w:p w:rsidR="007302ED" w:rsidRPr="006836AB" w:rsidRDefault="007302ED" w:rsidP="00807034">
      <w:pPr>
        <w:rPr>
          <w:b/>
          <w:lang w:val="es-MX"/>
        </w:rPr>
      </w:pPr>
      <w:r w:rsidRPr="006836AB">
        <w:rPr>
          <w:b/>
          <w:lang w:val="es-MX"/>
        </w:rPr>
        <w:t>Profesores a cargo:</w:t>
      </w:r>
    </w:p>
    <w:p w:rsidR="007302ED" w:rsidRPr="0017413C" w:rsidRDefault="007302ED" w:rsidP="00807034">
      <w:pPr>
        <w:rPr>
          <w:lang w:val="es-MX"/>
        </w:rPr>
      </w:pPr>
      <w:r w:rsidRPr="0017413C">
        <w:rPr>
          <w:lang w:val="es-MX"/>
        </w:rPr>
        <w:t>Dr. Pablo Heredia y Dr. Domingo Ighina.</w:t>
      </w:r>
    </w:p>
    <w:p w:rsidR="007302ED" w:rsidRDefault="007302ED" w:rsidP="00807034">
      <w:pPr>
        <w:rPr>
          <w:lang w:val="es-MX"/>
        </w:rPr>
      </w:pPr>
    </w:p>
    <w:p w:rsidR="007302ED" w:rsidRDefault="007302ED" w:rsidP="00807034">
      <w:pPr>
        <w:rPr>
          <w:lang w:val="es-MX"/>
        </w:rPr>
      </w:pPr>
    </w:p>
    <w:p w:rsidR="007302ED" w:rsidRPr="006836AB" w:rsidRDefault="007302ED" w:rsidP="00807034">
      <w:pPr>
        <w:rPr>
          <w:b/>
          <w:lang w:val="es-MX"/>
        </w:rPr>
      </w:pPr>
      <w:r w:rsidRPr="006836AB">
        <w:rPr>
          <w:b/>
          <w:lang w:val="es-MX"/>
        </w:rPr>
        <w:t>Destinatarios:</w:t>
      </w:r>
    </w:p>
    <w:p w:rsidR="007302ED" w:rsidRDefault="007302ED" w:rsidP="00807034">
      <w:pPr>
        <w:pStyle w:val="ListParagraph"/>
        <w:numPr>
          <w:ilvl w:val="0"/>
          <w:numId w:val="11"/>
        </w:numPr>
        <w:rPr>
          <w:lang w:val="es-MX"/>
        </w:rPr>
      </w:pPr>
      <w:r>
        <w:rPr>
          <w:lang w:val="es-MX"/>
        </w:rPr>
        <w:t>E</w:t>
      </w:r>
      <w:r w:rsidRPr="0021609E">
        <w:rPr>
          <w:lang w:val="es-MX"/>
        </w:rPr>
        <w:t xml:space="preserve">gresados de grado universitario y terciario en general, específicamente egresados de las carreras de Ciencias Humanas y Sociales, maestrandos y doctorandos. </w:t>
      </w:r>
    </w:p>
    <w:p w:rsidR="007302ED" w:rsidRPr="00807034" w:rsidRDefault="007302ED" w:rsidP="00807034">
      <w:pPr>
        <w:pStyle w:val="ListParagraph"/>
        <w:numPr>
          <w:ilvl w:val="0"/>
          <w:numId w:val="11"/>
        </w:numPr>
        <w:rPr>
          <w:lang w:val="es-MX"/>
        </w:rPr>
      </w:pPr>
      <w:r w:rsidRPr="00807034">
        <w:rPr>
          <w:lang w:val="es-MX"/>
        </w:rPr>
        <w:t>Estudiantes avanzados en el último año de carreras de grado de la Facultad de Filosofía y Humanidades.</w:t>
      </w:r>
    </w:p>
    <w:p w:rsidR="007302ED" w:rsidRDefault="007302ED" w:rsidP="00807034">
      <w:pPr>
        <w:pStyle w:val="BodyText3"/>
      </w:pPr>
    </w:p>
    <w:p w:rsidR="007302ED" w:rsidRDefault="007302ED" w:rsidP="00807034">
      <w:pPr>
        <w:pStyle w:val="BodyText3"/>
      </w:pPr>
    </w:p>
    <w:p w:rsidR="007302ED" w:rsidRDefault="007302ED" w:rsidP="00807034">
      <w:pPr>
        <w:pStyle w:val="BodyText3"/>
      </w:pPr>
    </w:p>
    <w:p w:rsidR="007302ED" w:rsidRDefault="007302ED" w:rsidP="00807034">
      <w:pPr>
        <w:pStyle w:val="BodyText3"/>
        <w:rPr>
          <w:rFonts w:ascii="Times New Roman" w:hAnsi="Times New Roman"/>
          <w:b/>
        </w:rPr>
      </w:pPr>
      <w:r w:rsidRPr="00807034">
        <w:rPr>
          <w:rFonts w:ascii="Times New Roman" w:hAnsi="Times New Roman"/>
          <w:b/>
        </w:rPr>
        <w:t>Bibliografía básica</w:t>
      </w:r>
      <w:r>
        <w:rPr>
          <w:rFonts w:ascii="Times New Roman" w:hAnsi="Times New Roman"/>
          <w:b/>
        </w:rPr>
        <w:t>:</w:t>
      </w:r>
    </w:p>
    <w:p w:rsidR="007302ED" w:rsidRPr="00D83B2C" w:rsidRDefault="007302ED" w:rsidP="00807034">
      <w:pPr>
        <w:pStyle w:val="BodyText3"/>
        <w:rPr>
          <w:rFonts w:ascii="Times New Roman" w:hAnsi="Times New Roman"/>
          <w:i/>
        </w:rPr>
      </w:pPr>
      <w:r w:rsidRPr="00D83B2C">
        <w:rPr>
          <w:rFonts w:ascii="Times New Roman" w:hAnsi="Times New Roman"/>
          <w:i/>
        </w:rPr>
        <w:t>(La bib</w:t>
      </w:r>
      <w:r>
        <w:rPr>
          <w:rFonts w:ascii="Times New Roman" w:hAnsi="Times New Roman"/>
          <w:i/>
        </w:rPr>
        <w:t>l</w:t>
      </w:r>
      <w:r w:rsidRPr="00D83B2C">
        <w:rPr>
          <w:rFonts w:ascii="Times New Roman" w:hAnsi="Times New Roman"/>
          <w:i/>
        </w:rPr>
        <w:t>iografía específica y las referencias de los textos de lectura se expondrán en el curso)</w:t>
      </w:r>
    </w:p>
    <w:p w:rsidR="007302ED" w:rsidRPr="00807034" w:rsidRDefault="007302ED" w:rsidP="00807034">
      <w:pPr>
        <w:pStyle w:val="BodyText3"/>
        <w:rPr>
          <w:rFonts w:ascii="Times New Roman" w:hAnsi="Times New Roman"/>
        </w:rPr>
      </w:pPr>
    </w:p>
    <w:p w:rsidR="007302ED" w:rsidRDefault="007302ED" w:rsidP="00807034">
      <w:pPr>
        <w:pStyle w:val="BodyText3"/>
        <w:rPr>
          <w:rFonts w:ascii="Times New Roman" w:hAnsi="Times New Roman"/>
          <w:lang w:val="es-AR"/>
        </w:rPr>
      </w:pPr>
      <w:r w:rsidRPr="00807034">
        <w:rPr>
          <w:rFonts w:ascii="Times New Roman" w:hAnsi="Times New Roman"/>
          <w:lang w:val="es-AR"/>
        </w:rPr>
        <w:t xml:space="preserve">ALTAMIRANO, Carlos: </w:t>
      </w:r>
      <w:r w:rsidRPr="00807034">
        <w:rPr>
          <w:rFonts w:ascii="Times New Roman" w:hAnsi="Times New Roman"/>
          <w:i/>
          <w:lang w:val="es-AR"/>
        </w:rPr>
        <w:t>Para un programa de historia intelectual y otros ensayos</w:t>
      </w:r>
      <w:r w:rsidRPr="00807034">
        <w:rPr>
          <w:rFonts w:ascii="Times New Roman" w:hAnsi="Times New Roman"/>
          <w:lang w:val="es-AR"/>
        </w:rPr>
        <w:t>, Buenos Aires, Siglo XXI, 2005.</w:t>
      </w:r>
    </w:p>
    <w:p w:rsidR="007302ED" w:rsidRPr="006700FE" w:rsidRDefault="007302ED" w:rsidP="00475D97">
      <w:r>
        <w:t xml:space="preserve">ALTAMIRANO, Carlos, </w:t>
      </w:r>
      <w:r>
        <w:rPr>
          <w:i/>
        </w:rPr>
        <w:t>Bajo el signo de las masas (1943-1973)</w:t>
      </w:r>
      <w:r>
        <w:t>, Bs. As., Emecé, 2007.</w:t>
      </w:r>
    </w:p>
    <w:p w:rsidR="007302ED" w:rsidRDefault="007302ED" w:rsidP="00807034">
      <w:pPr>
        <w:pStyle w:val="BodyText3"/>
        <w:rPr>
          <w:rFonts w:ascii="Times New Roman" w:hAnsi="Times New Roman"/>
          <w:lang w:val="es-AR"/>
        </w:rPr>
      </w:pPr>
      <w:r w:rsidRPr="00807034">
        <w:rPr>
          <w:rFonts w:ascii="Times New Roman" w:hAnsi="Times New Roman"/>
          <w:lang w:val="es-AR"/>
        </w:rPr>
        <w:t xml:space="preserve">ANSALDI, Waldo y </w:t>
      </w:r>
      <w:r>
        <w:rPr>
          <w:rFonts w:ascii="Times New Roman" w:hAnsi="Times New Roman"/>
          <w:lang w:val="es-AR"/>
        </w:rPr>
        <w:t xml:space="preserve">ROMERO, </w:t>
      </w:r>
      <w:r w:rsidRPr="00807034">
        <w:rPr>
          <w:rFonts w:ascii="Times New Roman" w:hAnsi="Times New Roman"/>
          <w:lang w:val="es-AR"/>
        </w:rPr>
        <w:t xml:space="preserve">José Luis: </w:t>
      </w:r>
      <w:r w:rsidRPr="00807034">
        <w:rPr>
          <w:rFonts w:ascii="Times New Roman" w:hAnsi="Times New Roman"/>
          <w:i/>
          <w:lang w:val="es-AR"/>
        </w:rPr>
        <w:t>Estado y sociedad en el pensamiento nacional. Antología conceptual para el análisis comparado</w:t>
      </w:r>
      <w:r w:rsidRPr="00807034">
        <w:rPr>
          <w:rFonts w:ascii="Times New Roman" w:hAnsi="Times New Roman"/>
          <w:lang w:val="es-AR"/>
        </w:rPr>
        <w:t>, Buenos Aires, Cántaro, 1996.</w:t>
      </w:r>
    </w:p>
    <w:p w:rsidR="007302ED" w:rsidRDefault="007302ED" w:rsidP="00475D97">
      <w:r>
        <w:t xml:space="preserve">ARENDT, Hannah, </w:t>
      </w:r>
      <w:r>
        <w:rPr>
          <w:i/>
        </w:rPr>
        <w:t>Sobre la violencia</w:t>
      </w:r>
      <w:r>
        <w:t>, Madrid, Alianza, 2006. (1ª ed.: 1969)</w:t>
      </w:r>
    </w:p>
    <w:p w:rsidR="007302ED" w:rsidRPr="00802D5C" w:rsidRDefault="007302ED" w:rsidP="00475D97">
      <w:pPr>
        <w:rPr>
          <w:lang w:val="es-AR"/>
        </w:rPr>
      </w:pPr>
      <w:r>
        <w:t xml:space="preserve">_______________, </w:t>
      </w:r>
      <w:r>
        <w:rPr>
          <w:i/>
        </w:rPr>
        <w:t>¿Qué es la política?</w:t>
      </w:r>
      <w:r>
        <w:t xml:space="preserve"> </w:t>
      </w:r>
      <w:r w:rsidRPr="00802D5C">
        <w:rPr>
          <w:lang w:val="es-AR"/>
        </w:rPr>
        <w:t>Barcelona, Paidós, 1997. (1ª ed.: 1950)</w:t>
      </w:r>
    </w:p>
    <w:p w:rsidR="007302ED" w:rsidRPr="00807034" w:rsidRDefault="007302ED" w:rsidP="00807034">
      <w:pPr>
        <w:pStyle w:val="BodyText3"/>
        <w:rPr>
          <w:rFonts w:ascii="Times New Roman" w:hAnsi="Times New Roman"/>
        </w:rPr>
      </w:pPr>
      <w:r w:rsidRPr="00807034">
        <w:rPr>
          <w:rFonts w:ascii="Times New Roman" w:hAnsi="Times New Roman"/>
        </w:rPr>
        <w:t xml:space="preserve">ARGUMEDO, Alcira: </w:t>
      </w:r>
      <w:r w:rsidRPr="00807034">
        <w:rPr>
          <w:rFonts w:ascii="Times New Roman" w:hAnsi="Times New Roman"/>
          <w:i/>
        </w:rPr>
        <w:t>Los silencios y las voces en América Latina. Notas sobre el pensamiento nacional y popular</w:t>
      </w:r>
      <w:r w:rsidRPr="00807034">
        <w:rPr>
          <w:rFonts w:ascii="Times New Roman" w:hAnsi="Times New Roman"/>
        </w:rPr>
        <w:t>, Buenos Aires, Ediciones del Pensamiento Nacional, 1996.</w:t>
      </w:r>
    </w:p>
    <w:p w:rsidR="007302ED" w:rsidRDefault="007302ED" w:rsidP="00807034">
      <w:pPr>
        <w:pStyle w:val="BodyText3"/>
        <w:rPr>
          <w:rFonts w:ascii="Times New Roman" w:hAnsi="Times New Roman"/>
        </w:rPr>
      </w:pPr>
      <w:r w:rsidRPr="00807034">
        <w:rPr>
          <w:rFonts w:ascii="Times New Roman" w:hAnsi="Times New Roman"/>
        </w:rPr>
        <w:t xml:space="preserve">BAJTÍN, Mijail, </w:t>
      </w:r>
      <w:r w:rsidRPr="00807034">
        <w:rPr>
          <w:rFonts w:ascii="Times New Roman" w:hAnsi="Times New Roman"/>
          <w:i/>
        </w:rPr>
        <w:t>La Cultura popular en la Edad Media y en el renacimiento. El contexto de Francois Rabelais</w:t>
      </w:r>
      <w:r w:rsidRPr="00807034">
        <w:rPr>
          <w:rFonts w:ascii="Times New Roman" w:hAnsi="Times New Roman"/>
        </w:rPr>
        <w:t>, Bs. As., Alianza, 1994.</w:t>
      </w:r>
    </w:p>
    <w:p w:rsidR="007302ED" w:rsidRDefault="007302ED" w:rsidP="00D83B2C">
      <w:r>
        <w:t xml:space="preserve">BASCHETTI, Roberto, </w:t>
      </w:r>
      <w:r>
        <w:rPr>
          <w:i/>
        </w:rPr>
        <w:t>Campana de palo</w:t>
      </w:r>
      <w:r>
        <w:t>, Bs. As., De la Campana, 2000.</w:t>
      </w:r>
    </w:p>
    <w:p w:rsidR="007302ED" w:rsidRDefault="007302ED" w:rsidP="00D83B2C">
      <w:r>
        <w:t xml:space="preserve">__________________, </w:t>
      </w:r>
      <w:r>
        <w:rPr>
          <w:i/>
        </w:rPr>
        <w:t>Documentos de la Resistencia Peronista. 1955-1970</w:t>
      </w:r>
      <w:r>
        <w:t>, Bs. As., De la Campana, 1997.</w:t>
      </w:r>
    </w:p>
    <w:p w:rsidR="007302ED" w:rsidRDefault="007302ED" w:rsidP="00D83B2C">
      <w:r>
        <w:t>__________________, Documentos 1970-1973. Volumen I. De la guerrilla peronista al gobierno popular, Bs. As., De la Campana, 2004.</w:t>
      </w:r>
    </w:p>
    <w:p w:rsidR="007302ED" w:rsidRDefault="007302ED" w:rsidP="00D83B2C">
      <w:r>
        <w:t>__________________, Documentos. 1973-1976. Volumen I. De Cámpora a la ruptura, Bs. As., De la Campana, 1999.</w:t>
      </w:r>
    </w:p>
    <w:p w:rsidR="007302ED" w:rsidRDefault="007302ED" w:rsidP="00D83B2C">
      <w:r>
        <w:t>__________________, Documentos. 1973-1976. Volumen II. De la ruptura al golpe, Bs. As., De la Campana, 1999.</w:t>
      </w:r>
    </w:p>
    <w:p w:rsidR="007302ED" w:rsidRPr="006700FE" w:rsidRDefault="007302ED" w:rsidP="00D83B2C">
      <w:r>
        <w:t>__________________, Documentos 1976-1977. Volumen I. Golpe militar y resistencia popular, Bs. As., De la Campana, 2001.</w:t>
      </w:r>
    </w:p>
    <w:p w:rsidR="007302ED" w:rsidRDefault="007302ED" w:rsidP="00D83B2C">
      <w:r w:rsidRPr="009963CB">
        <w:t xml:space="preserve">BENJAMIN, Walter, </w:t>
      </w:r>
      <w:r w:rsidRPr="009963CB">
        <w:rPr>
          <w:i/>
        </w:rPr>
        <w:t>Para una crítica de la violencia</w:t>
      </w:r>
      <w:r>
        <w:t>, Bs. As., Leviatán, 1995. (1ª ed.: 1921)</w:t>
      </w:r>
    </w:p>
    <w:p w:rsidR="007302ED" w:rsidRDefault="007302ED" w:rsidP="00475D97">
      <w:r>
        <w:t xml:space="preserve">CALVEIRO, Pilar, </w:t>
      </w:r>
      <w:r w:rsidRPr="00475D97">
        <w:rPr>
          <w:i/>
        </w:rPr>
        <w:t>Política y/o violencia. Una aproximación a la guerrilla de los años 70</w:t>
      </w:r>
      <w:r>
        <w:t>, Bs. As., Norma, 2006.</w:t>
      </w:r>
    </w:p>
    <w:p w:rsidR="007302ED" w:rsidRPr="0071292B" w:rsidRDefault="007302ED" w:rsidP="00475D97">
      <w:r>
        <w:t>2008. CALVEIRO, Pilar, Poder y desaparición. Los campos de concentración en Argentina, Bs. As., Colihue, 2008.</w:t>
      </w:r>
    </w:p>
    <w:p w:rsidR="007302ED" w:rsidRPr="00807034" w:rsidRDefault="007302ED" w:rsidP="00807034">
      <w:pPr>
        <w:pStyle w:val="BodyText3"/>
        <w:rPr>
          <w:rFonts w:ascii="Times New Roman" w:hAnsi="Times New Roman"/>
        </w:rPr>
      </w:pPr>
      <w:r w:rsidRPr="00807034">
        <w:rPr>
          <w:rFonts w:ascii="Times New Roman" w:hAnsi="Times New Roman"/>
        </w:rPr>
        <w:t xml:space="preserve">CASULLO, Nicolás, </w:t>
      </w:r>
      <w:r w:rsidRPr="00807034">
        <w:rPr>
          <w:rFonts w:ascii="Times New Roman" w:hAnsi="Times New Roman"/>
          <w:i/>
        </w:rPr>
        <w:t>Peronismo. Militancia y crítica (1973-2008)</w:t>
      </w:r>
      <w:r w:rsidRPr="00807034">
        <w:rPr>
          <w:rFonts w:ascii="Times New Roman" w:hAnsi="Times New Roman"/>
        </w:rPr>
        <w:t>, Bs. As., Colihue, 2008.</w:t>
      </w:r>
    </w:p>
    <w:p w:rsidR="007302ED" w:rsidRPr="00807034" w:rsidRDefault="007302ED" w:rsidP="00807034">
      <w:pPr>
        <w:pStyle w:val="BodyText3"/>
        <w:rPr>
          <w:rFonts w:ascii="Times New Roman" w:hAnsi="Times New Roman"/>
        </w:rPr>
      </w:pPr>
      <w:r w:rsidRPr="00807034">
        <w:rPr>
          <w:rFonts w:ascii="Times New Roman" w:hAnsi="Times New Roman"/>
        </w:rPr>
        <w:t xml:space="preserve">COLOMBRES, Adolfo: </w:t>
      </w:r>
      <w:r w:rsidRPr="00807034">
        <w:rPr>
          <w:rFonts w:ascii="Times New Roman" w:hAnsi="Times New Roman"/>
          <w:i/>
        </w:rPr>
        <w:t>Sobre la cultura y el arte popular</w:t>
      </w:r>
      <w:r w:rsidRPr="00807034">
        <w:rPr>
          <w:rFonts w:ascii="Times New Roman" w:hAnsi="Times New Roman"/>
        </w:rPr>
        <w:t>, Buenos Aires, Ediciones del Sol, 1987.</w:t>
      </w:r>
    </w:p>
    <w:p w:rsidR="007302ED" w:rsidRPr="00807034" w:rsidRDefault="007302ED" w:rsidP="00807034">
      <w:pPr>
        <w:pStyle w:val="BodyText3"/>
        <w:rPr>
          <w:rFonts w:ascii="Times New Roman" w:hAnsi="Times New Roman"/>
          <w:b/>
        </w:rPr>
      </w:pPr>
      <w:r w:rsidRPr="00807034">
        <w:rPr>
          <w:rFonts w:ascii="Times New Roman" w:hAnsi="Times New Roman"/>
        </w:rPr>
        <w:t xml:space="preserve">___________________ (comp.): </w:t>
      </w:r>
      <w:r w:rsidRPr="00807034">
        <w:rPr>
          <w:rFonts w:ascii="Times New Roman" w:hAnsi="Times New Roman"/>
          <w:i/>
        </w:rPr>
        <w:t>La cultura popular</w:t>
      </w:r>
      <w:r w:rsidRPr="00807034">
        <w:rPr>
          <w:rFonts w:ascii="Times New Roman" w:hAnsi="Times New Roman"/>
        </w:rPr>
        <w:t xml:space="preserve">, México, La  Red de Jonás, 1991. </w:t>
      </w:r>
    </w:p>
    <w:p w:rsidR="007302ED" w:rsidRPr="00807034" w:rsidRDefault="007302ED" w:rsidP="00807034">
      <w:pPr>
        <w:pStyle w:val="BodyText3"/>
        <w:rPr>
          <w:rFonts w:ascii="Times New Roman" w:hAnsi="Times New Roman"/>
        </w:rPr>
      </w:pPr>
      <w:r w:rsidRPr="00807034">
        <w:rPr>
          <w:rFonts w:ascii="Times New Roman" w:hAnsi="Times New Roman"/>
        </w:rPr>
        <w:t xml:space="preserve">CULLEN, Carlos, </w:t>
      </w:r>
      <w:r w:rsidRPr="00807034">
        <w:rPr>
          <w:rFonts w:ascii="Times New Roman" w:hAnsi="Times New Roman"/>
          <w:i/>
        </w:rPr>
        <w:t>I. Ser y estar: el problema de la cultura</w:t>
      </w:r>
      <w:r w:rsidRPr="00807034">
        <w:rPr>
          <w:rFonts w:ascii="Times New Roman" w:hAnsi="Times New Roman"/>
        </w:rPr>
        <w:t>, Rosario, Fundación Ross, 1986.</w:t>
      </w:r>
    </w:p>
    <w:p w:rsidR="007302ED" w:rsidRPr="00807034" w:rsidRDefault="007302ED" w:rsidP="00807034">
      <w:pPr>
        <w:pStyle w:val="BodyText3"/>
        <w:rPr>
          <w:rFonts w:ascii="Times New Roman" w:hAnsi="Times New Roman"/>
        </w:rPr>
      </w:pPr>
      <w:r w:rsidRPr="00807034">
        <w:rPr>
          <w:rFonts w:ascii="Times New Roman" w:hAnsi="Times New Roman"/>
        </w:rPr>
        <w:t xml:space="preserve">DE CERTEAU, Michel, </w:t>
      </w:r>
      <w:r w:rsidRPr="00807034">
        <w:rPr>
          <w:rFonts w:ascii="Times New Roman" w:hAnsi="Times New Roman"/>
          <w:i/>
        </w:rPr>
        <w:t>La cultura en plural</w:t>
      </w:r>
      <w:r w:rsidRPr="00807034">
        <w:rPr>
          <w:rFonts w:ascii="Times New Roman" w:hAnsi="Times New Roman"/>
        </w:rPr>
        <w:t>, Bs. As., Nueva Visión, 1999.</w:t>
      </w:r>
    </w:p>
    <w:p w:rsidR="007302ED" w:rsidRDefault="007302ED" w:rsidP="00807034">
      <w:pPr>
        <w:pStyle w:val="BodyText3"/>
        <w:rPr>
          <w:rFonts w:ascii="Times New Roman" w:hAnsi="Times New Roman"/>
        </w:rPr>
      </w:pPr>
      <w:r w:rsidRPr="00807034">
        <w:rPr>
          <w:rFonts w:ascii="Times New Roman" w:hAnsi="Times New Roman"/>
        </w:rPr>
        <w:t xml:space="preserve">DRUCAROFF, Elsa, </w:t>
      </w:r>
      <w:r w:rsidRPr="00807034">
        <w:rPr>
          <w:rFonts w:ascii="Times New Roman" w:hAnsi="Times New Roman"/>
          <w:i/>
        </w:rPr>
        <w:t>Los prisioneros de la torre. Política, relatos y jóvenes en la posdictadura</w:t>
      </w:r>
      <w:r w:rsidRPr="00807034">
        <w:rPr>
          <w:rFonts w:ascii="Times New Roman" w:hAnsi="Times New Roman"/>
        </w:rPr>
        <w:t>. Emecé, Buenos Aires. 2011.</w:t>
      </w:r>
    </w:p>
    <w:p w:rsidR="007302ED" w:rsidRPr="00807034" w:rsidRDefault="007302ED" w:rsidP="00475D97">
      <w:pPr>
        <w:pStyle w:val="BodyText3"/>
        <w:rPr>
          <w:rFonts w:ascii="Times New Roman" w:hAnsi="Times New Roman"/>
        </w:rPr>
      </w:pPr>
      <w:r w:rsidRPr="00807034">
        <w:rPr>
          <w:rFonts w:ascii="Times New Roman" w:hAnsi="Times New Roman"/>
        </w:rPr>
        <w:t xml:space="preserve">DRUCAROFF, Elsa (comp.) </w:t>
      </w:r>
      <w:r w:rsidRPr="00807034">
        <w:rPr>
          <w:rFonts w:ascii="Times New Roman" w:hAnsi="Times New Roman"/>
          <w:i/>
        </w:rPr>
        <w:t>Panorama Interzona. Narrativas emergentes de la Argentina</w:t>
      </w:r>
      <w:r w:rsidRPr="00807034">
        <w:rPr>
          <w:rFonts w:ascii="Times New Roman" w:hAnsi="Times New Roman"/>
        </w:rPr>
        <w:t>, Interzona, Buenos Aires, 2013.</w:t>
      </w:r>
    </w:p>
    <w:p w:rsidR="007302ED" w:rsidRDefault="007302ED" w:rsidP="00807034">
      <w:pPr>
        <w:pStyle w:val="BodyText3"/>
        <w:rPr>
          <w:rFonts w:ascii="Times New Roman" w:hAnsi="Times New Roman"/>
        </w:rPr>
      </w:pPr>
      <w:r w:rsidRPr="00807034">
        <w:rPr>
          <w:rFonts w:ascii="Times New Roman" w:hAnsi="Times New Roman"/>
        </w:rPr>
        <w:t xml:space="preserve">ECHEVERRÍA, Sol, “Ficciones de lo real”, en: DRUCAROFF, Elsa (comp.) </w:t>
      </w:r>
      <w:r w:rsidRPr="00807034">
        <w:rPr>
          <w:rFonts w:ascii="Times New Roman" w:hAnsi="Times New Roman"/>
          <w:i/>
        </w:rPr>
        <w:t>Panorama Interzona. Narrativas emergentes de la Argentina</w:t>
      </w:r>
      <w:r w:rsidRPr="00807034">
        <w:rPr>
          <w:rFonts w:ascii="Times New Roman" w:hAnsi="Times New Roman"/>
        </w:rPr>
        <w:t>, Interzona, Buenos Aires, 2013.</w:t>
      </w:r>
    </w:p>
    <w:p w:rsidR="007302ED" w:rsidRPr="006700FE" w:rsidRDefault="007302ED" w:rsidP="00475D97">
      <w:r>
        <w:t xml:space="preserve">GILMAN, Claudia, </w:t>
      </w:r>
      <w:r w:rsidRPr="00475D97">
        <w:rPr>
          <w:i/>
        </w:rPr>
        <w:t>Entre la pluma y el fusil. Debates y dilemas del escritor revolucionario en América Latina</w:t>
      </w:r>
      <w:r>
        <w:t>, Bs. As., Siglo Veintiuno, 2003</w:t>
      </w:r>
    </w:p>
    <w:p w:rsidR="007302ED" w:rsidRPr="00807034" w:rsidRDefault="007302ED" w:rsidP="00807034">
      <w:pPr>
        <w:pStyle w:val="BodyText3"/>
        <w:rPr>
          <w:rFonts w:ascii="Times New Roman" w:hAnsi="Times New Roman"/>
        </w:rPr>
      </w:pPr>
      <w:r w:rsidRPr="00807034">
        <w:rPr>
          <w:rFonts w:ascii="Times New Roman" w:hAnsi="Times New Roman"/>
        </w:rPr>
        <w:t xml:space="preserve">GONZÁLEZ, Horacio, </w:t>
      </w:r>
      <w:r w:rsidRPr="00807034">
        <w:rPr>
          <w:rFonts w:ascii="Times New Roman" w:hAnsi="Times New Roman"/>
          <w:i/>
        </w:rPr>
        <w:t>Restos pampeanos. Ciencia, ensayo y política en la cultura argentina del siglo XX</w:t>
      </w:r>
      <w:r w:rsidRPr="00807034">
        <w:rPr>
          <w:rFonts w:ascii="Times New Roman" w:hAnsi="Times New Roman"/>
        </w:rPr>
        <w:t>, Bs. As., Colihue, 1999.</w:t>
      </w:r>
    </w:p>
    <w:p w:rsidR="007302ED" w:rsidRPr="00807034" w:rsidRDefault="007302ED" w:rsidP="00807034">
      <w:pPr>
        <w:pStyle w:val="BodyText3"/>
        <w:rPr>
          <w:rFonts w:ascii="Times New Roman" w:hAnsi="Times New Roman"/>
        </w:rPr>
      </w:pPr>
      <w:r w:rsidRPr="00807034">
        <w:rPr>
          <w:rFonts w:ascii="Times New Roman" w:hAnsi="Times New Roman"/>
        </w:rPr>
        <w:t xml:space="preserve">GRAMSCI, Antonio, </w:t>
      </w:r>
      <w:r w:rsidRPr="00807034">
        <w:rPr>
          <w:rFonts w:ascii="Times New Roman" w:hAnsi="Times New Roman"/>
          <w:i/>
        </w:rPr>
        <w:t>Los intelectuales y la organización de la cultura</w:t>
      </w:r>
      <w:r w:rsidRPr="00807034">
        <w:rPr>
          <w:rFonts w:ascii="Times New Roman" w:hAnsi="Times New Roman"/>
        </w:rPr>
        <w:t>, Bs. As., Nueva Visión, 1984.</w:t>
      </w:r>
    </w:p>
    <w:p w:rsidR="007302ED" w:rsidRPr="00807034" w:rsidRDefault="007302ED" w:rsidP="00807034">
      <w:pPr>
        <w:pStyle w:val="BodyText3"/>
        <w:rPr>
          <w:rFonts w:ascii="Times New Roman" w:hAnsi="Times New Roman"/>
        </w:rPr>
      </w:pPr>
      <w:r w:rsidRPr="00807034">
        <w:rPr>
          <w:rFonts w:ascii="Times New Roman" w:hAnsi="Times New Roman"/>
        </w:rPr>
        <w:t xml:space="preserve">GRIGNON, Claude y PASSERON, Jean-Claude, </w:t>
      </w:r>
      <w:r w:rsidRPr="00807034">
        <w:rPr>
          <w:rFonts w:ascii="Times New Roman" w:hAnsi="Times New Roman"/>
          <w:i/>
        </w:rPr>
        <w:t>Lo culto y lo popular. Miserabilismo y populismo en sociología y en literatura</w:t>
      </w:r>
      <w:r w:rsidRPr="00807034">
        <w:rPr>
          <w:rFonts w:ascii="Times New Roman" w:hAnsi="Times New Roman"/>
        </w:rPr>
        <w:t>, Bs. As., Nueva Visión, 1991.</w:t>
      </w:r>
    </w:p>
    <w:p w:rsidR="007302ED" w:rsidRPr="00807034" w:rsidRDefault="007302ED" w:rsidP="00807034">
      <w:pPr>
        <w:pStyle w:val="BodyText3"/>
        <w:rPr>
          <w:rFonts w:ascii="Times New Roman" w:hAnsi="Times New Roman"/>
        </w:rPr>
      </w:pPr>
      <w:r w:rsidRPr="00807034">
        <w:rPr>
          <w:rFonts w:ascii="Times New Roman" w:hAnsi="Times New Roman"/>
        </w:rPr>
        <w:t xml:space="preserve">HEREDIA, Pablo, </w:t>
      </w:r>
      <w:r w:rsidRPr="00807034">
        <w:rPr>
          <w:rFonts w:ascii="Times New Roman" w:hAnsi="Times New Roman"/>
          <w:i/>
        </w:rPr>
        <w:t>Las multitudes ululantes. Literatura y peronismo. Escritores e intelectuales en el 55</w:t>
      </w:r>
      <w:r w:rsidRPr="00807034">
        <w:rPr>
          <w:rFonts w:ascii="Times New Roman" w:hAnsi="Times New Roman"/>
        </w:rPr>
        <w:t>, Córdoba, Babel, 2012.</w:t>
      </w:r>
    </w:p>
    <w:p w:rsidR="007302ED" w:rsidRPr="00807034" w:rsidRDefault="007302ED" w:rsidP="00807034">
      <w:pPr>
        <w:pStyle w:val="BodyText3"/>
        <w:rPr>
          <w:rFonts w:ascii="Times New Roman" w:hAnsi="Times New Roman"/>
        </w:rPr>
      </w:pPr>
      <w:r w:rsidRPr="00807034">
        <w:rPr>
          <w:rFonts w:ascii="Times New Roman" w:hAnsi="Times New Roman"/>
        </w:rPr>
        <w:t xml:space="preserve">HEREDIA, Pablo e IGHINA, Domingo (Directores), </w:t>
      </w:r>
      <w:r w:rsidRPr="00807034">
        <w:rPr>
          <w:rFonts w:ascii="Times New Roman" w:hAnsi="Times New Roman"/>
          <w:i/>
        </w:rPr>
        <w:t>El pueblo en la trama</w:t>
      </w:r>
      <w:r w:rsidRPr="00807034">
        <w:rPr>
          <w:rFonts w:ascii="Times New Roman" w:hAnsi="Times New Roman"/>
        </w:rPr>
        <w:t>, Córdoba, Babel, 2013.</w:t>
      </w:r>
    </w:p>
    <w:p w:rsidR="007302ED" w:rsidRDefault="007302ED" w:rsidP="00807034">
      <w:pPr>
        <w:pStyle w:val="BodyText3"/>
        <w:rPr>
          <w:rFonts w:ascii="Times New Roman" w:hAnsi="Times New Roman"/>
        </w:rPr>
      </w:pPr>
      <w:r w:rsidRPr="00807034">
        <w:rPr>
          <w:rFonts w:ascii="Times New Roman" w:hAnsi="Times New Roman"/>
        </w:rPr>
        <w:t xml:space="preserve">HERNAIZ, Sebastián, “Sobre lo nuevo: a cinco años del 19 y 20 de diciembre”, en: IGHINA, Domingo, </w:t>
      </w:r>
      <w:r w:rsidRPr="00475D97">
        <w:rPr>
          <w:rFonts w:ascii="Times New Roman" w:hAnsi="Times New Roman"/>
          <w:i/>
        </w:rPr>
        <w:t>La brasa bajo la ceniza: la fraternidad en el pensamiento de la integración latinoamericana. Un recorrido</w:t>
      </w:r>
      <w:r w:rsidRPr="00807034">
        <w:rPr>
          <w:rFonts w:ascii="Times New Roman" w:hAnsi="Times New Roman"/>
        </w:rPr>
        <w:t>, Buenos Aires, Ciudad Nueva, 2012.</w:t>
      </w:r>
    </w:p>
    <w:p w:rsidR="007302ED" w:rsidRPr="00CE75D4" w:rsidRDefault="007302ED" w:rsidP="00807034">
      <w:pPr>
        <w:pStyle w:val="BodyText3"/>
        <w:rPr>
          <w:rFonts w:ascii="Times New Roman" w:hAnsi="Times New Roman"/>
        </w:rPr>
      </w:pPr>
      <w:r>
        <w:rPr>
          <w:rFonts w:ascii="Times New Roman" w:hAnsi="Times New Roman"/>
        </w:rPr>
        <w:t xml:space="preserve">IGHINA, Domingo, </w:t>
      </w:r>
      <w:r w:rsidRPr="00CE75D4">
        <w:rPr>
          <w:rFonts w:ascii="Times New Roman" w:hAnsi="Times New Roman"/>
          <w:i/>
          <w:iCs/>
          <w:lang w:val="es-ES_tradnl"/>
        </w:rPr>
        <w:t>La brasa bajo la ceniza: la Fraternidad en el pensamiento de la integración latinoamericana. Un recorrido</w:t>
      </w:r>
      <w:r>
        <w:rPr>
          <w:rFonts w:ascii="Times New Roman" w:hAnsi="Times New Roman"/>
          <w:iCs/>
          <w:lang w:val="es-ES_tradnl"/>
        </w:rPr>
        <w:t>, Buenos Aires, Ciudad Nueva, 2012.</w:t>
      </w:r>
    </w:p>
    <w:p w:rsidR="007302ED" w:rsidRDefault="007302ED" w:rsidP="00475D97">
      <w:r>
        <w:t xml:space="preserve">JOZAMI, Eduardo, </w:t>
      </w:r>
      <w:r>
        <w:rPr>
          <w:i/>
        </w:rPr>
        <w:t>Rodolfo Walsh. La palabra y la acción</w:t>
      </w:r>
      <w:r>
        <w:t>, Bs. As., Norma, 2006.</w:t>
      </w:r>
    </w:p>
    <w:p w:rsidR="007302ED" w:rsidRPr="00807034" w:rsidRDefault="007302ED" w:rsidP="00807034">
      <w:pPr>
        <w:pStyle w:val="BodyText3"/>
        <w:rPr>
          <w:rFonts w:ascii="Times New Roman" w:hAnsi="Times New Roman"/>
        </w:rPr>
      </w:pPr>
      <w:r w:rsidRPr="00807034">
        <w:rPr>
          <w:rFonts w:ascii="Times New Roman" w:hAnsi="Times New Roman"/>
        </w:rPr>
        <w:t xml:space="preserve">KUSCH, Rodolfo: </w:t>
      </w:r>
      <w:r>
        <w:rPr>
          <w:rFonts w:ascii="Times New Roman" w:hAnsi="Times New Roman"/>
          <w:i/>
        </w:rPr>
        <w:t>Obras completas. Tomo II</w:t>
      </w:r>
      <w:r w:rsidRPr="00807034">
        <w:rPr>
          <w:rFonts w:ascii="Times New Roman" w:hAnsi="Times New Roman"/>
        </w:rPr>
        <w:t xml:space="preserve">, </w:t>
      </w:r>
      <w:r>
        <w:rPr>
          <w:rFonts w:ascii="Times New Roman" w:hAnsi="Times New Roman"/>
        </w:rPr>
        <w:t>Rosario</w:t>
      </w:r>
      <w:r w:rsidRPr="00807034">
        <w:rPr>
          <w:rFonts w:ascii="Times New Roman" w:hAnsi="Times New Roman"/>
        </w:rPr>
        <w:t xml:space="preserve">, </w:t>
      </w:r>
      <w:r>
        <w:rPr>
          <w:rFonts w:ascii="Times New Roman" w:hAnsi="Times New Roman"/>
        </w:rPr>
        <w:t>Fundación Ross,</w:t>
      </w:r>
      <w:r w:rsidRPr="00807034">
        <w:rPr>
          <w:rFonts w:ascii="Times New Roman" w:hAnsi="Times New Roman"/>
        </w:rPr>
        <w:t xml:space="preserve"> </w:t>
      </w:r>
      <w:r>
        <w:rPr>
          <w:rFonts w:ascii="Times New Roman" w:hAnsi="Times New Roman"/>
        </w:rPr>
        <w:t>2007</w:t>
      </w:r>
      <w:r w:rsidRPr="00807034">
        <w:rPr>
          <w:rFonts w:ascii="Times New Roman" w:hAnsi="Times New Roman"/>
        </w:rPr>
        <w:t>.</w:t>
      </w:r>
    </w:p>
    <w:p w:rsidR="007302ED" w:rsidRPr="00807034" w:rsidRDefault="007302ED" w:rsidP="00807034">
      <w:pPr>
        <w:pStyle w:val="BodyText3"/>
        <w:rPr>
          <w:rFonts w:ascii="Times New Roman" w:hAnsi="Times New Roman"/>
        </w:rPr>
      </w:pPr>
      <w:r w:rsidRPr="00807034">
        <w:rPr>
          <w:rFonts w:ascii="Times New Roman" w:hAnsi="Times New Roman"/>
        </w:rPr>
        <w:t xml:space="preserve">LACLAU, Ernesto, </w:t>
      </w:r>
      <w:r w:rsidRPr="00807034">
        <w:rPr>
          <w:rFonts w:ascii="Times New Roman" w:hAnsi="Times New Roman"/>
          <w:i/>
        </w:rPr>
        <w:t>La razón populista</w:t>
      </w:r>
      <w:r w:rsidRPr="00807034">
        <w:rPr>
          <w:rFonts w:ascii="Times New Roman" w:hAnsi="Times New Roman"/>
        </w:rPr>
        <w:t>, Bs. As., FCE, 2005.</w:t>
      </w:r>
    </w:p>
    <w:p w:rsidR="007302ED" w:rsidRPr="00807034" w:rsidRDefault="007302ED" w:rsidP="00807034">
      <w:pPr>
        <w:pStyle w:val="BodyText3"/>
        <w:rPr>
          <w:rFonts w:ascii="Times New Roman" w:hAnsi="Times New Roman"/>
        </w:rPr>
      </w:pPr>
      <w:r w:rsidRPr="00807034">
        <w:rPr>
          <w:rFonts w:ascii="Times New Roman" w:hAnsi="Times New Roman"/>
        </w:rPr>
        <w:t xml:space="preserve">LAFFORGUE, Martín, </w:t>
      </w:r>
      <w:r w:rsidRPr="00807034">
        <w:rPr>
          <w:rFonts w:ascii="Times New Roman" w:hAnsi="Times New Roman"/>
          <w:i/>
        </w:rPr>
        <w:t>Antiborges</w:t>
      </w:r>
      <w:r w:rsidRPr="00807034">
        <w:rPr>
          <w:rFonts w:ascii="Times New Roman" w:hAnsi="Times New Roman"/>
        </w:rPr>
        <w:t>, Bs. As., Vergara, 1999.</w:t>
      </w:r>
    </w:p>
    <w:p w:rsidR="007302ED" w:rsidRDefault="007302ED" w:rsidP="00807034">
      <w:pPr>
        <w:pStyle w:val="BodyText3"/>
        <w:rPr>
          <w:rFonts w:ascii="Times New Roman" w:hAnsi="Times New Roman"/>
        </w:rPr>
      </w:pPr>
      <w:r w:rsidRPr="00807034">
        <w:rPr>
          <w:rFonts w:ascii="Times New Roman" w:hAnsi="Times New Roman"/>
        </w:rPr>
        <w:t xml:space="preserve">NEIBURG, Federico y PLOTKIN, Mariano (Comp.), </w:t>
      </w:r>
      <w:r w:rsidRPr="00475D97">
        <w:rPr>
          <w:rFonts w:ascii="Times New Roman" w:hAnsi="Times New Roman"/>
          <w:i/>
        </w:rPr>
        <w:t>Intelectuales y expertos. La constitución del conocimiento social en la Argentina</w:t>
      </w:r>
      <w:r w:rsidRPr="00807034">
        <w:rPr>
          <w:rFonts w:ascii="Times New Roman" w:hAnsi="Times New Roman"/>
        </w:rPr>
        <w:t>, Bs. As., Paidós, 2004.</w:t>
      </w:r>
    </w:p>
    <w:p w:rsidR="007302ED" w:rsidRDefault="007302ED" w:rsidP="00475D97">
      <w:r>
        <w:t xml:space="preserve">NEIBURG, Federico, </w:t>
      </w:r>
      <w:r w:rsidRPr="00D83B2C">
        <w:rPr>
          <w:i/>
        </w:rPr>
        <w:t>Los intelectuales y la invención del peronismo</w:t>
      </w:r>
      <w:r>
        <w:t>, Bs. As., Alianza, 1998.</w:t>
      </w:r>
    </w:p>
    <w:p w:rsidR="007302ED" w:rsidRDefault="007302ED" w:rsidP="00807034">
      <w:pPr>
        <w:pStyle w:val="BodyText3"/>
        <w:rPr>
          <w:rFonts w:ascii="Times New Roman" w:hAnsi="Times New Roman"/>
        </w:rPr>
      </w:pPr>
      <w:r w:rsidRPr="00807034">
        <w:rPr>
          <w:rFonts w:ascii="Times New Roman" w:hAnsi="Times New Roman"/>
        </w:rPr>
        <w:t xml:space="preserve">PALERMO, Zulma, </w:t>
      </w:r>
      <w:r w:rsidRPr="00475D97">
        <w:rPr>
          <w:rFonts w:ascii="Times New Roman" w:hAnsi="Times New Roman"/>
          <w:i/>
        </w:rPr>
        <w:t>Desde la otra orilla. Pensamiento crítico y políticas culturales en América Latina</w:t>
      </w:r>
      <w:r w:rsidRPr="00807034">
        <w:rPr>
          <w:rFonts w:ascii="Times New Roman" w:hAnsi="Times New Roman"/>
        </w:rPr>
        <w:t>, Córdoba, Alción, 2005.</w:t>
      </w:r>
    </w:p>
    <w:p w:rsidR="007302ED" w:rsidRPr="00D83B2C" w:rsidRDefault="007302ED" w:rsidP="00807034">
      <w:pPr>
        <w:pStyle w:val="BodyText3"/>
        <w:rPr>
          <w:rFonts w:ascii="Times New Roman" w:hAnsi="Times New Roman"/>
        </w:rPr>
      </w:pPr>
      <w:r>
        <w:rPr>
          <w:rFonts w:ascii="Times New Roman" w:hAnsi="Times New Roman"/>
        </w:rPr>
        <w:t xml:space="preserve">RANCIÈRE, Jacques, </w:t>
      </w:r>
      <w:r>
        <w:rPr>
          <w:rFonts w:ascii="Times New Roman" w:hAnsi="Times New Roman"/>
          <w:i/>
        </w:rPr>
        <w:t>Política de la literatura</w:t>
      </w:r>
      <w:r>
        <w:rPr>
          <w:rFonts w:ascii="Times New Roman" w:hAnsi="Times New Roman"/>
        </w:rPr>
        <w:t>, Buenos Aires, Libros del Zorzal, 2011.</w:t>
      </w:r>
    </w:p>
    <w:p w:rsidR="007302ED" w:rsidRPr="00807034" w:rsidRDefault="007302ED" w:rsidP="00807034">
      <w:pPr>
        <w:pStyle w:val="BodyText3"/>
        <w:rPr>
          <w:rFonts w:ascii="Times New Roman" w:hAnsi="Times New Roman"/>
        </w:rPr>
      </w:pPr>
      <w:r w:rsidRPr="00807034">
        <w:rPr>
          <w:rFonts w:ascii="Times New Roman" w:hAnsi="Times New Roman"/>
        </w:rPr>
        <w:t xml:space="preserve">TERÁN, Oscar, </w:t>
      </w:r>
      <w:r w:rsidRPr="00475D97">
        <w:rPr>
          <w:rFonts w:ascii="Times New Roman" w:hAnsi="Times New Roman"/>
          <w:i/>
        </w:rPr>
        <w:t>Nuestros años sesentas. La formación de la nueva izquierda intelectual argentina. 1956-1966</w:t>
      </w:r>
      <w:r w:rsidRPr="00807034">
        <w:rPr>
          <w:rFonts w:ascii="Times New Roman" w:hAnsi="Times New Roman"/>
        </w:rPr>
        <w:t>, Bs. As., El cielo por asalto, 1993.</w:t>
      </w:r>
    </w:p>
    <w:p w:rsidR="007302ED" w:rsidRPr="00807034" w:rsidRDefault="007302ED" w:rsidP="00807034">
      <w:pPr>
        <w:pStyle w:val="BodyText3"/>
        <w:rPr>
          <w:rFonts w:ascii="Times New Roman" w:hAnsi="Times New Roman"/>
        </w:rPr>
      </w:pPr>
      <w:r w:rsidRPr="00807034">
        <w:rPr>
          <w:rFonts w:ascii="Times New Roman" w:hAnsi="Times New Roman"/>
        </w:rPr>
        <w:t xml:space="preserve">____________, </w:t>
      </w:r>
      <w:r w:rsidRPr="00807034">
        <w:rPr>
          <w:rFonts w:ascii="Times New Roman" w:hAnsi="Times New Roman"/>
          <w:i/>
        </w:rPr>
        <w:t>En busca de la ideología argentina</w:t>
      </w:r>
      <w:r w:rsidRPr="00807034">
        <w:rPr>
          <w:rFonts w:ascii="Times New Roman" w:hAnsi="Times New Roman"/>
        </w:rPr>
        <w:t>, Bs. As., Catálogos, 1986.</w:t>
      </w:r>
    </w:p>
    <w:p w:rsidR="007302ED" w:rsidRPr="00807034" w:rsidRDefault="007302ED" w:rsidP="00807034">
      <w:pPr>
        <w:pStyle w:val="BodyText3"/>
        <w:rPr>
          <w:rFonts w:ascii="Times New Roman" w:hAnsi="Times New Roman"/>
        </w:rPr>
      </w:pPr>
      <w:r w:rsidRPr="00807034">
        <w:rPr>
          <w:rFonts w:ascii="Times New Roman" w:hAnsi="Times New Roman"/>
        </w:rPr>
        <w:t xml:space="preserve">SARLO, Beatriz, </w:t>
      </w:r>
      <w:r w:rsidRPr="00807034">
        <w:rPr>
          <w:rFonts w:ascii="Times New Roman" w:hAnsi="Times New Roman"/>
          <w:i/>
        </w:rPr>
        <w:t>La pasión y la excepción</w:t>
      </w:r>
      <w:r w:rsidRPr="00807034">
        <w:rPr>
          <w:rFonts w:ascii="Times New Roman" w:hAnsi="Times New Roman"/>
        </w:rPr>
        <w:t>, Bs. As., Siglo XXI, 2003.</w:t>
      </w:r>
    </w:p>
    <w:p w:rsidR="007302ED" w:rsidRPr="00807034" w:rsidRDefault="007302ED" w:rsidP="00807034">
      <w:pPr>
        <w:pStyle w:val="BodyText3"/>
        <w:rPr>
          <w:rFonts w:ascii="Times New Roman" w:hAnsi="Times New Roman"/>
        </w:rPr>
      </w:pPr>
      <w:r w:rsidRPr="00807034">
        <w:rPr>
          <w:rFonts w:ascii="Times New Roman" w:hAnsi="Times New Roman"/>
        </w:rPr>
        <w:t xml:space="preserve">SCHMIDT, Esteban, “La neoliteratura del peronismo”, en: </w:t>
      </w:r>
      <w:hyperlink r:id="rId7" w:history="1">
        <w:r w:rsidRPr="00807034">
          <w:rPr>
            <w:rStyle w:val="Hyperlink"/>
            <w:rFonts w:ascii="Times New Roman" w:hAnsi="Times New Roman"/>
            <w:color w:val="auto"/>
          </w:rPr>
          <w:t>http://edant.revistaenie.clarin.com/notas/2009/09/26/_-02006099.htm</w:t>
        </w:r>
      </w:hyperlink>
      <w:r w:rsidRPr="00807034">
        <w:rPr>
          <w:rFonts w:ascii="Times New Roman" w:hAnsi="Times New Roman"/>
        </w:rPr>
        <w:t>, 29/09/2009.</w:t>
      </w:r>
    </w:p>
    <w:p w:rsidR="007302ED" w:rsidRPr="00807034" w:rsidRDefault="007302ED" w:rsidP="00807034">
      <w:pPr>
        <w:pStyle w:val="BodyText3"/>
        <w:rPr>
          <w:rFonts w:ascii="Times New Roman" w:hAnsi="Times New Roman"/>
        </w:rPr>
      </w:pPr>
      <w:r w:rsidRPr="00807034">
        <w:rPr>
          <w:rFonts w:ascii="Times New Roman" w:hAnsi="Times New Roman"/>
        </w:rPr>
        <w:t xml:space="preserve">SIGAL, Silvia, </w:t>
      </w:r>
      <w:r w:rsidRPr="00475D97">
        <w:rPr>
          <w:rFonts w:ascii="Times New Roman" w:hAnsi="Times New Roman"/>
          <w:i/>
        </w:rPr>
        <w:t>Intelectuales y poder en Argentina. La década del sesenta</w:t>
      </w:r>
      <w:r w:rsidRPr="00807034">
        <w:rPr>
          <w:rFonts w:ascii="Times New Roman" w:hAnsi="Times New Roman"/>
        </w:rPr>
        <w:t>, Bs. As., Siglo Veintiuno, 2002.</w:t>
      </w:r>
    </w:p>
    <w:p w:rsidR="007302ED" w:rsidRPr="00807034" w:rsidRDefault="007302ED" w:rsidP="00807034">
      <w:pPr>
        <w:pStyle w:val="BodyText3"/>
        <w:rPr>
          <w:rFonts w:ascii="Times New Roman" w:hAnsi="Times New Roman"/>
        </w:rPr>
      </w:pPr>
      <w:r w:rsidRPr="00807034">
        <w:rPr>
          <w:rFonts w:ascii="Times New Roman" w:hAnsi="Times New Roman"/>
        </w:rPr>
        <w:t xml:space="preserve">TOMAS, Maximiliano, “Peronismo, ficción y realidad”, en: </w:t>
      </w:r>
      <w:hyperlink r:id="rId8" w:history="1">
        <w:r w:rsidRPr="00807034">
          <w:rPr>
            <w:rStyle w:val="Hyperlink"/>
            <w:rFonts w:ascii="Times New Roman" w:hAnsi="Times New Roman"/>
            <w:color w:val="auto"/>
          </w:rPr>
          <w:t>http://www.lanacion.com.ar/1473015-peronismo-ficcion-y-realidad</w:t>
        </w:r>
      </w:hyperlink>
      <w:r w:rsidRPr="00807034">
        <w:rPr>
          <w:rFonts w:ascii="Times New Roman" w:hAnsi="Times New Roman"/>
        </w:rPr>
        <w:t>, 14/05/2012.</w:t>
      </w:r>
    </w:p>
    <w:p w:rsidR="007302ED" w:rsidRPr="00807034" w:rsidRDefault="007302ED" w:rsidP="00807034">
      <w:pPr>
        <w:pStyle w:val="BodyText3"/>
        <w:rPr>
          <w:rFonts w:ascii="Times New Roman" w:hAnsi="Times New Roman"/>
        </w:rPr>
      </w:pPr>
      <w:r w:rsidRPr="00807034">
        <w:rPr>
          <w:rFonts w:ascii="Times New Roman" w:hAnsi="Times New Roman"/>
        </w:rPr>
        <w:t xml:space="preserve">TORRES ROGGERO, Jorge, </w:t>
      </w:r>
      <w:r w:rsidRPr="00475D97">
        <w:rPr>
          <w:rFonts w:ascii="Times New Roman" w:hAnsi="Times New Roman"/>
          <w:i/>
        </w:rPr>
        <w:t>Elogio del pensamiento plebeyo. Geotextos: el pueblo como sujeto cultural en la literatura argentina</w:t>
      </w:r>
      <w:r w:rsidRPr="00807034">
        <w:rPr>
          <w:rFonts w:ascii="Times New Roman" w:hAnsi="Times New Roman"/>
        </w:rPr>
        <w:t>, Córdoba, Silabario, 2002.</w:t>
      </w:r>
    </w:p>
    <w:p w:rsidR="007302ED" w:rsidRDefault="007302ED" w:rsidP="00807034">
      <w:pPr>
        <w:pStyle w:val="BodyText3"/>
        <w:rPr>
          <w:rFonts w:ascii="Times New Roman" w:hAnsi="Times New Roman"/>
        </w:rPr>
      </w:pPr>
      <w:r w:rsidRPr="00807034">
        <w:rPr>
          <w:rFonts w:ascii="Times New Roman" w:hAnsi="Times New Roman"/>
        </w:rPr>
        <w:t xml:space="preserve">_____________________, </w:t>
      </w:r>
      <w:r w:rsidRPr="00807034">
        <w:rPr>
          <w:rFonts w:ascii="Times New Roman" w:hAnsi="Times New Roman"/>
          <w:i/>
        </w:rPr>
        <w:t>Un santo populista</w:t>
      </w:r>
      <w:r w:rsidRPr="00807034">
        <w:rPr>
          <w:rFonts w:ascii="Times New Roman" w:hAnsi="Times New Roman"/>
        </w:rPr>
        <w:t>, Córdoba, Babel, 2014.</w:t>
      </w:r>
    </w:p>
    <w:p w:rsidR="007302ED" w:rsidRPr="00475D97" w:rsidRDefault="007302ED" w:rsidP="00807034">
      <w:pPr>
        <w:pStyle w:val="BodyText3"/>
        <w:rPr>
          <w:rFonts w:ascii="Times New Roman" w:hAnsi="Times New Roman"/>
        </w:rPr>
      </w:pPr>
      <w:r w:rsidRPr="00475D97">
        <w:rPr>
          <w:rFonts w:ascii="Times New Roman" w:hAnsi="Times New Roman"/>
        </w:rPr>
        <w:t xml:space="preserve">VEZZETTI, Hugo, </w:t>
      </w:r>
      <w:r w:rsidRPr="00475D97">
        <w:rPr>
          <w:rFonts w:ascii="Times New Roman" w:hAnsi="Times New Roman"/>
          <w:i/>
        </w:rPr>
        <w:t>Sobre la violencia revolucionaria. Memorias y olvidos</w:t>
      </w:r>
      <w:r w:rsidRPr="00475D97">
        <w:rPr>
          <w:rFonts w:ascii="Times New Roman" w:hAnsi="Times New Roman"/>
        </w:rPr>
        <w:t>, Bs. As., Siglo veintiuno, 2009</w:t>
      </w:r>
      <w:r>
        <w:rPr>
          <w:rFonts w:ascii="Times New Roman" w:hAnsi="Times New Roman"/>
        </w:rPr>
        <w:t>.</w:t>
      </w:r>
    </w:p>
    <w:p w:rsidR="007302ED" w:rsidRPr="00807034" w:rsidRDefault="007302ED" w:rsidP="00807034">
      <w:pPr>
        <w:pStyle w:val="BodyText3"/>
        <w:rPr>
          <w:rFonts w:ascii="Times New Roman" w:hAnsi="Times New Roman"/>
        </w:rPr>
      </w:pPr>
      <w:r w:rsidRPr="00807034">
        <w:rPr>
          <w:rFonts w:ascii="Times New Roman" w:hAnsi="Times New Roman"/>
        </w:rPr>
        <w:t xml:space="preserve">VIÑAS, David (Dir.), </w:t>
      </w:r>
      <w:r w:rsidRPr="00475D97">
        <w:rPr>
          <w:rFonts w:ascii="Times New Roman" w:hAnsi="Times New Roman"/>
          <w:i/>
        </w:rPr>
        <w:t>El peronismo clásico (1945-1955). Descamisados, gorilas y contreras</w:t>
      </w:r>
      <w:r w:rsidRPr="00807034">
        <w:rPr>
          <w:rFonts w:ascii="Times New Roman" w:hAnsi="Times New Roman"/>
        </w:rPr>
        <w:t>, Bs. As., Paradiso, 2007.</w:t>
      </w:r>
    </w:p>
    <w:p w:rsidR="007302ED" w:rsidRPr="00807034" w:rsidRDefault="007302ED" w:rsidP="00807034">
      <w:pPr>
        <w:pStyle w:val="BodyText3"/>
        <w:rPr>
          <w:rFonts w:ascii="Times New Roman" w:hAnsi="Times New Roman"/>
        </w:rPr>
      </w:pPr>
      <w:r w:rsidRPr="00807034">
        <w:rPr>
          <w:rFonts w:ascii="Times New Roman" w:hAnsi="Times New Roman"/>
        </w:rPr>
        <w:t xml:space="preserve">ZUBIETA, Ana María (Dir.), </w:t>
      </w:r>
      <w:r w:rsidRPr="00475D97">
        <w:rPr>
          <w:rFonts w:ascii="Times New Roman" w:hAnsi="Times New Roman"/>
          <w:i/>
        </w:rPr>
        <w:t>Cultura popular y cultura de masas. Conceptos, recorridos y polémicas</w:t>
      </w:r>
      <w:r w:rsidRPr="00807034">
        <w:rPr>
          <w:rFonts w:ascii="Times New Roman" w:hAnsi="Times New Roman"/>
        </w:rPr>
        <w:t>, Bs. As., Paidós, 2000.</w:t>
      </w:r>
    </w:p>
    <w:p w:rsidR="007302ED" w:rsidRPr="00807034" w:rsidRDefault="007302ED" w:rsidP="00807034">
      <w:pPr>
        <w:pStyle w:val="BodyText3"/>
        <w:rPr>
          <w:rFonts w:ascii="Times New Roman" w:hAnsi="Times New Roman"/>
        </w:rPr>
      </w:pPr>
    </w:p>
    <w:p w:rsidR="007302ED" w:rsidRPr="00807034" w:rsidRDefault="007302ED" w:rsidP="00807034">
      <w:pPr>
        <w:pStyle w:val="BodyText3"/>
        <w:rPr>
          <w:rFonts w:ascii="Times New Roman" w:hAnsi="Times New Roman"/>
        </w:rPr>
      </w:pPr>
    </w:p>
    <w:p w:rsidR="007302ED" w:rsidRDefault="007302ED" w:rsidP="00807034">
      <w:pPr>
        <w:pStyle w:val="BodyText3"/>
        <w:rPr>
          <w:rFonts w:ascii="Times New Roman" w:hAnsi="Times New Roman"/>
        </w:rPr>
      </w:pPr>
    </w:p>
    <w:p w:rsidR="007302ED" w:rsidRDefault="007302ED" w:rsidP="00807034">
      <w:pPr>
        <w:pStyle w:val="BodyText3"/>
        <w:rPr>
          <w:rFonts w:ascii="Times New Roman" w:hAnsi="Times New Roman"/>
        </w:rPr>
      </w:pPr>
    </w:p>
    <w:p w:rsidR="007302ED" w:rsidRDefault="007302ED" w:rsidP="00807034">
      <w:pPr>
        <w:pStyle w:val="BodyText3"/>
        <w:rPr>
          <w:rFonts w:ascii="Times New Roman" w:hAnsi="Times New Roman"/>
        </w:rPr>
      </w:pPr>
    </w:p>
    <w:p w:rsidR="007302ED" w:rsidRDefault="007302ED" w:rsidP="00807034">
      <w:pPr>
        <w:pStyle w:val="BodyText3"/>
        <w:rPr>
          <w:rFonts w:ascii="Times New Roman" w:hAnsi="Times New Roman"/>
        </w:rPr>
      </w:pPr>
    </w:p>
    <w:p w:rsidR="007302ED" w:rsidRPr="00D83B2C" w:rsidRDefault="007302ED" w:rsidP="00807034">
      <w:pPr>
        <w:pStyle w:val="BodyText3"/>
        <w:rPr>
          <w:rFonts w:ascii="Times New Roman" w:hAnsi="Times New Roman"/>
          <w:b/>
        </w:rPr>
      </w:pPr>
      <w:r w:rsidRPr="00D83B2C">
        <w:rPr>
          <w:rFonts w:ascii="Times New Roman" w:hAnsi="Times New Roman"/>
          <w:b/>
        </w:rPr>
        <w:t>Dr. Pablo Heredia</w:t>
      </w:r>
      <w:r w:rsidRPr="00D83B2C">
        <w:rPr>
          <w:rFonts w:ascii="Times New Roman" w:hAnsi="Times New Roman"/>
          <w:b/>
        </w:rPr>
        <w:tab/>
      </w:r>
      <w:r w:rsidRPr="00D83B2C">
        <w:rPr>
          <w:rFonts w:ascii="Times New Roman" w:hAnsi="Times New Roman"/>
          <w:b/>
        </w:rPr>
        <w:tab/>
      </w:r>
      <w:r w:rsidRPr="00D83B2C">
        <w:rPr>
          <w:rFonts w:ascii="Times New Roman" w:hAnsi="Times New Roman"/>
          <w:b/>
        </w:rPr>
        <w:tab/>
      </w:r>
      <w:r w:rsidRPr="00D83B2C">
        <w:rPr>
          <w:rFonts w:ascii="Times New Roman" w:hAnsi="Times New Roman"/>
          <w:b/>
        </w:rPr>
        <w:tab/>
      </w:r>
      <w:r w:rsidRPr="00D83B2C">
        <w:rPr>
          <w:rFonts w:ascii="Times New Roman" w:hAnsi="Times New Roman"/>
          <w:b/>
        </w:rPr>
        <w:tab/>
        <w:t>Dr. Domingo Ighina</w:t>
      </w:r>
    </w:p>
    <w:p w:rsidR="007302ED" w:rsidRPr="00807034" w:rsidRDefault="007302ED" w:rsidP="00807034">
      <w:pPr>
        <w:pStyle w:val="BodyText3"/>
        <w:rPr>
          <w:rFonts w:ascii="Times New Roman" w:hAnsi="Times New Roman"/>
        </w:rPr>
      </w:pPr>
    </w:p>
    <w:sectPr w:rsidR="007302ED" w:rsidRPr="00807034" w:rsidSect="000C003A">
      <w:footerReference w:type="even" r:id="rId9"/>
      <w:footerReference w:type="default" r:id="rId10"/>
      <w:pgSz w:w="11907" w:h="16840" w:code="9"/>
      <w:pgMar w:top="1134" w:right="1134" w:bottom="1134" w:left="1701" w:header="851" w:footer="851" w:gutter="0"/>
      <w:cols w:space="50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2ED" w:rsidRDefault="007302ED" w:rsidP="00807034">
      <w:r>
        <w:separator/>
      </w:r>
    </w:p>
    <w:p w:rsidR="007302ED" w:rsidRDefault="007302ED" w:rsidP="00807034"/>
    <w:p w:rsidR="007302ED" w:rsidRDefault="007302ED" w:rsidP="006836AB"/>
    <w:p w:rsidR="007302ED" w:rsidRDefault="007302ED" w:rsidP="006836AB"/>
  </w:endnote>
  <w:endnote w:type="continuationSeparator" w:id="0">
    <w:p w:rsidR="007302ED" w:rsidRDefault="007302ED" w:rsidP="00807034">
      <w:r>
        <w:continuationSeparator/>
      </w:r>
    </w:p>
    <w:p w:rsidR="007302ED" w:rsidRDefault="007302ED" w:rsidP="00807034"/>
    <w:p w:rsidR="007302ED" w:rsidRDefault="007302ED" w:rsidP="006836AB"/>
    <w:p w:rsidR="007302ED" w:rsidRDefault="007302ED" w:rsidP="006836A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ED" w:rsidRDefault="007302ED" w:rsidP="0080703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302ED" w:rsidRDefault="007302ED" w:rsidP="00807034">
    <w:pPr>
      <w:pStyle w:val="Footer"/>
    </w:pPr>
  </w:p>
  <w:p w:rsidR="007302ED" w:rsidRDefault="007302ED" w:rsidP="00807034"/>
  <w:p w:rsidR="007302ED" w:rsidRDefault="007302ED" w:rsidP="006836AB"/>
  <w:p w:rsidR="007302ED" w:rsidRDefault="007302ED" w:rsidP="006836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ED" w:rsidRDefault="007302ED" w:rsidP="0080703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302ED" w:rsidRDefault="007302ED" w:rsidP="00807034">
    <w:pPr>
      <w:pStyle w:val="Footer"/>
    </w:pPr>
  </w:p>
  <w:p w:rsidR="007302ED" w:rsidRDefault="007302ED" w:rsidP="00807034"/>
  <w:p w:rsidR="007302ED" w:rsidRDefault="007302ED" w:rsidP="006836AB"/>
  <w:p w:rsidR="007302ED" w:rsidRDefault="007302ED" w:rsidP="006836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2ED" w:rsidRDefault="007302ED" w:rsidP="00807034">
      <w:r>
        <w:separator/>
      </w:r>
    </w:p>
    <w:p w:rsidR="007302ED" w:rsidRDefault="007302ED" w:rsidP="00807034"/>
    <w:p w:rsidR="007302ED" w:rsidRDefault="007302ED" w:rsidP="006836AB"/>
    <w:p w:rsidR="007302ED" w:rsidRDefault="007302ED" w:rsidP="006836AB"/>
  </w:footnote>
  <w:footnote w:type="continuationSeparator" w:id="0">
    <w:p w:rsidR="007302ED" w:rsidRDefault="007302ED" w:rsidP="00807034">
      <w:r>
        <w:continuationSeparator/>
      </w:r>
    </w:p>
    <w:p w:rsidR="007302ED" w:rsidRDefault="007302ED" w:rsidP="00807034"/>
    <w:p w:rsidR="007302ED" w:rsidRDefault="007302ED" w:rsidP="006836AB"/>
    <w:p w:rsidR="007302ED" w:rsidRDefault="007302ED" w:rsidP="006836A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5C2"/>
    <w:multiLevelType w:val="hybridMultilevel"/>
    <w:tmpl w:val="394C9708"/>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0A4E13CC"/>
    <w:multiLevelType w:val="hybridMultilevel"/>
    <w:tmpl w:val="CB761F84"/>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0E7F623A"/>
    <w:multiLevelType w:val="hybridMultilevel"/>
    <w:tmpl w:val="B00EB410"/>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11D01648"/>
    <w:multiLevelType w:val="hybridMultilevel"/>
    <w:tmpl w:val="9EDCD642"/>
    <w:lvl w:ilvl="0" w:tplc="0C0A0017">
      <w:start w:val="1"/>
      <w:numFmt w:val="lowerLetter"/>
      <w:lvlText w:val="%1)"/>
      <w:lvlJc w:val="left"/>
      <w:pPr>
        <w:tabs>
          <w:tab w:val="num" w:pos="720"/>
        </w:tabs>
        <w:ind w:left="720" w:hanging="360"/>
      </w:pPr>
      <w:rPr>
        <w:rFonts w:cs="Times New Roman" w:hint="default"/>
      </w:rPr>
    </w:lvl>
    <w:lvl w:ilvl="1" w:tplc="5F48D656">
      <w:start w:val="1"/>
      <w:numFmt w:val="bullet"/>
      <w:lvlText w:val="-"/>
      <w:lvlJc w:val="left"/>
      <w:pPr>
        <w:tabs>
          <w:tab w:val="num" w:pos="1440"/>
        </w:tabs>
        <w:ind w:left="1440" w:hanging="360"/>
      </w:pPr>
      <w:rPr>
        <w:rFonts w:ascii="Times New Roman" w:eastAsia="Times New Roman" w:hAnsi="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59C432C"/>
    <w:multiLevelType w:val="hybridMultilevel"/>
    <w:tmpl w:val="804E9884"/>
    <w:lvl w:ilvl="0" w:tplc="2C0A0001">
      <w:start w:val="1"/>
      <w:numFmt w:val="bullet"/>
      <w:lvlText w:val=""/>
      <w:lvlJc w:val="left"/>
      <w:pPr>
        <w:ind w:left="720" w:hanging="360"/>
      </w:pPr>
      <w:rPr>
        <w:rFonts w:ascii="Symbol" w:eastAsia="Times New Roman"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7985E17"/>
    <w:multiLevelType w:val="hybridMultilevel"/>
    <w:tmpl w:val="63040D0A"/>
    <w:lvl w:ilvl="0" w:tplc="BEF0B64E">
      <w:numFmt w:val="bullet"/>
      <w:lvlText w:val=""/>
      <w:lvlJc w:val="left"/>
      <w:pPr>
        <w:ind w:left="720" w:hanging="360"/>
      </w:pPr>
      <w:rPr>
        <w:rFonts w:ascii="Symbol" w:eastAsia="SimSun"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BCB6532"/>
    <w:multiLevelType w:val="hybridMultilevel"/>
    <w:tmpl w:val="0FBC1390"/>
    <w:lvl w:ilvl="0" w:tplc="0C0A0017">
      <w:start w:val="1"/>
      <w:numFmt w:val="lowerLetter"/>
      <w:lvlText w:val="%1)"/>
      <w:lvlJc w:val="left"/>
      <w:pPr>
        <w:tabs>
          <w:tab w:val="num" w:pos="720"/>
        </w:tabs>
        <w:ind w:left="720" w:hanging="360"/>
      </w:pPr>
      <w:rPr>
        <w:rFonts w:cs="Times New Roman" w:hint="default"/>
      </w:rPr>
    </w:lvl>
    <w:lvl w:ilvl="1" w:tplc="5F48D656">
      <w:start w:val="1"/>
      <w:numFmt w:val="bullet"/>
      <w:lvlText w:val="-"/>
      <w:lvlJc w:val="left"/>
      <w:pPr>
        <w:tabs>
          <w:tab w:val="num" w:pos="1440"/>
        </w:tabs>
        <w:ind w:left="1440" w:hanging="360"/>
      </w:pPr>
      <w:rPr>
        <w:rFonts w:ascii="Times New Roman" w:eastAsia="Times New Roman" w:hAnsi="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3762105"/>
    <w:multiLevelType w:val="hybridMultilevel"/>
    <w:tmpl w:val="213686B2"/>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2E7C7BEE"/>
    <w:multiLevelType w:val="hybridMultilevel"/>
    <w:tmpl w:val="D56C4AAA"/>
    <w:lvl w:ilvl="0" w:tplc="0C0A0017">
      <w:start w:val="1"/>
      <w:numFmt w:val="lowerLetter"/>
      <w:lvlText w:val="%1)"/>
      <w:lvlJc w:val="left"/>
      <w:pPr>
        <w:tabs>
          <w:tab w:val="num" w:pos="720"/>
        </w:tabs>
        <w:ind w:left="720" w:hanging="360"/>
      </w:pPr>
      <w:rPr>
        <w:rFonts w:cs="Times New Roman" w:hint="default"/>
      </w:rPr>
    </w:lvl>
    <w:lvl w:ilvl="1" w:tplc="F24839AA">
      <w:start w:val="1"/>
      <w:numFmt w:val="bullet"/>
      <w:lvlText w:val="-"/>
      <w:lvlJc w:val="left"/>
      <w:pPr>
        <w:tabs>
          <w:tab w:val="num" w:pos="1440"/>
        </w:tabs>
        <w:ind w:left="1440" w:hanging="360"/>
      </w:pPr>
      <w:rPr>
        <w:rFonts w:ascii="Times New Roman" w:eastAsia="Times New Roman" w:hAnsi="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C6F3216"/>
    <w:multiLevelType w:val="hybridMultilevel"/>
    <w:tmpl w:val="0A385274"/>
    <w:lvl w:ilvl="0" w:tplc="A2F89762">
      <w:numFmt w:val="bullet"/>
      <w:lvlText w:val=""/>
      <w:lvlJc w:val="left"/>
      <w:pPr>
        <w:ind w:left="1080" w:hanging="360"/>
      </w:pPr>
      <w:rPr>
        <w:rFonts w:ascii="Symbol" w:eastAsia="Times New Roman" w:hAnsi="Symbol"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nsid w:val="4C813C0D"/>
    <w:multiLevelType w:val="hybridMultilevel"/>
    <w:tmpl w:val="AFD405B4"/>
    <w:lvl w:ilvl="0" w:tplc="0C0A0017">
      <w:start w:val="1"/>
      <w:numFmt w:val="low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89E7C4A"/>
    <w:multiLevelType w:val="hybridMultilevel"/>
    <w:tmpl w:val="5CD84170"/>
    <w:lvl w:ilvl="0" w:tplc="C78AB1A4">
      <w:start w:val="2006"/>
      <w:numFmt w:val="bullet"/>
      <w:lvlText w:val=""/>
      <w:lvlJc w:val="left"/>
      <w:pPr>
        <w:tabs>
          <w:tab w:val="num" w:pos="1065"/>
        </w:tabs>
        <w:ind w:left="1065" w:hanging="360"/>
      </w:pPr>
      <w:rPr>
        <w:rFonts w:ascii="Symbol" w:eastAsia="Times New Roman" w:hAnsi="Symbol"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2">
    <w:nsid w:val="5A813D93"/>
    <w:multiLevelType w:val="hybridMultilevel"/>
    <w:tmpl w:val="FAB22E4E"/>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123433C"/>
    <w:multiLevelType w:val="hybridMultilevel"/>
    <w:tmpl w:val="C79C30AC"/>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4">
    <w:nsid w:val="662E351D"/>
    <w:multiLevelType w:val="hybridMultilevel"/>
    <w:tmpl w:val="6212E638"/>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nsid w:val="7F2D453E"/>
    <w:multiLevelType w:val="hybridMultilevel"/>
    <w:tmpl w:val="8E4470B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15"/>
  </w:num>
  <w:num w:numId="4">
    <w:abstractNumId w:val="8"/>
  </w:num>
  <w:num w:numId="5">
    <w:abstractNumId w:val="12"/>
  </w:num>
  <w:num w:numId="6">
    <w:abstractNumId w:val="3"/>
  </w:num>
  <w:num w:numId="7">
    <w:abstractNumId w:val="13"/>
  </w:num>
  <w:num w:numId="8">
    <w:abstractNumId w:val="5"/>
  </w:num>
  <w:num w:numId="9">
    <w:abstractNumId w:val="11"/>
  </w:num>
  <w:num w:numId="10">
    <w:abstractNumId w:val="1"/>
  </w:num>
  <w:num w:numId="11">
    <w:abstractNumId w:val="9"/>
  </w:num>
  <w:num w:numId="12">
    <w:abstractNumId w:val="7"/>
  </w:num>
  <w:num w:numId="13">
    <w:abstractNumId w:val="0"/>
  </w:num>
  <w:num w:numId="14">
    <w:abstractNumId w:val="2"/>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66E"/>
    <w:rsid w:val="00007993"/>
    <w:rsid w:val="00066C27"/>
    <w:rsid w:val="000A13ED"/>
    <w:rsid w:val="000A2B41"/>
    <w:rsid w:val="000B2B97"/>
    <w:rsid w:val="000C003A"/>
    <w:rsid w:val="000C7519"/>
    <w:rsid w:val="00103B1D"/>
    <w:rsid w:val="001177C2"/>
    <w:rsid w:val="0012546A"/>
    <w:rsid w:val="00130B6E"/>
    <w:rsid w:val="00134D0E"/>
    <w:rsid w:val="0017413C"/>
    <w:rsid w:val="001F02E1"/>
    <w:rsid w:val="001F419B"/>
    <w:rsid w:val="002079B0"/>
    <w:rsid w:val="0021609E"/>
    <w:rsid w:val="00237FD1"/>
    <w:rsid w:val="002A03C6"/>
    <w:rsid w:val="002C30DD"/>
    <w:rsid w:val="002E16F3"/>
    <w:rsid w:val="003078FF"/>
    <w:rsid w:val="00324FF6"/>
    <w:rsid w:val="003868E3"/>
    <w:rsid w:val="003B54F8"/>
    <w:rsid w:val="003C33D7"/>
    <w:rsid w:val="003E03ED"/>
    <w:rsid w:val="00400DF4"/>
    <w:rsid w:val="004022FA"/>
    <w:rsid w:val="00460579"/>
    <w:rsid w:val="00475D97"/>
    <w:rsid w:val="004917A9"/>
    <w:rsid w:val="004A4418"/>
    <w:rsid w:val="004C0262"/>
    <w:rsid w:val="004D3487"/>
    <w:rsid w:val="004E0532"/>
    <w:rsid w:val="004F7FC7"/>
    <w:rsid w:val="005D1158"/>
    <w:rsid w:val="006118C3"/>
    <w:rsid w:val="00632CE9"/>
    <w:rsid w:val="00642573"/>
    <w:rsid w:val="006700FE"/>
    <w:rsid w:val="006723BC"/>
    <w:rsid w:val="00674B46"/>
    <w:rsid w:val="006836AB"/>
    <w:rsid w:val="00695DF4"/>
    <w:rsid w:val="006A148F"/>
    <w:rsid w:val="006A7EDD"/>
    <w:rsid w:val="006B41BE"/>
    <w:rsid w:val="006C0F40"/>
    <w:rsid w:val="006C259F"/>
    <w:rsid w:val="006C566E"/>
    <w:rsid w:val="0071292B"/>
    <w:rsid w:val="007302ED"/>
    <w:rsid w:val="007700F4"/>
    <w:rsid w:val="0077187D"/>
    <w:rsid w:val="00775302"/>
    <w:rsid w:val="007E7662"/>
    <w:rsid w:val="00802D5C"/>
    <w:rsid w:val="008031C0"/>
    <w:rsid w:val="00807034"/>
    <w:rsid w:val="008B274E"/>
    <w:rsid w:val="008B7995"/>
    <w:rsid w:val="008C7273"/>
    <w:rsid w:val="008E4954"/>
    <w:rsid w:val="00922119"/>
    <w:rsid w:val="00985D4C"/>
    <w:rsid w:val="00991FEB"/>
    <w:rsid w:val="009963CB"/>
    <w:rsid w:val="009E2075"/>
    <w:rsid w:val="00A057FD"/>
    <w:rsid w:val="00A13A9A"/>
    <w:rsid w:val="00A2220A"/>
    <w:rsid w:val="00A67704"/>
    <w:rsid w:val="00A867A7"/>
    <w:rsid w:val="00AE40D5"/>
    <w:rsid w:val="00B077E0"/>
    <w:rsid w:val="00B108CF"/>
    <w:rsid w:val="00B47EDE"/>
    <w:rsid w:val="00BA1E57"/>
    <w:rsid w:val="00BE5DE3"/>
    <w:rsid w:val="00C6560B"/>
    <w:rsid w:val="00C70994"/>
    <w:rsid w:val="00C96086"/>
    <w:rsid w:val="00CB5781"/>
    <w:rsid w:val="00CC3DAD"/>
    <w:rsid w:val="00CE75D4"/>
    <w:rsid w:val="00CF1E51"/>
    <w:rsid w:val="00CF54F8"/>
    <w:rsid w:val="00D0430C"/>
    <w:rsid w:val="00D13A9A"/>
    <w:rsid w:val="00D31071"/>
    <w:rsid w:val="00D4139C"/>
    <w:rsid w:val="00D60DD5"/>
    <w:rsid w:val="00D83B2C"/>
    <w:rsid w:val="00DC6E71"/>
    <w:rsid w:val="00DD4D37"/>
    <w:rsid w:val="00E04D44"/>
    <w:rsid w:val="00E20D2B"/>
    <w:rsid w:val="00E26E66"/>
    <w:rsid w:val="00E45DCC"/>
    <w:rsid w:val="00E6191C"/>
    <w:rsid w:val="00E64802"/>
    <w:rsid w:val="00E75073"/>
    <w:rsid w:val="00E83851"/>
    <w:rsid w:val="00EB09ED"/>
    <w:rsid w:val="00EC4D35"/>
    <w:rsid w:val="00EE733C"/>
    <w:rsid w:val="00EF50C8"/>
    <w:rsid w:val="00F1417A"/>
    <w:rsid w:val="00F2586C"/>
    <w:rsid w:val="00F63375"/>
    <w:rsid w:val="00F8273C"/>
    <w:rsid w:val="00F905CB"/>
    <w:rsid w:val="00FB15E7"/>
    <w:rsid w:val="00FC2C4E"/>
    <w:rsid w:val="00FD6BFD"/>
    <w:rsid w:val="00FE5D06"/>
    <w:rsid w:val="00FF328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07034"/>
    <w:pPr>
      <w:jc w:val="both"/>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6C566E"/>
    <w:rPr>
      <w:rFonts w:ascii="Arial" w:hAnsi="Arial"/>
      <w:color w:val="auto"/>
    </w:rPr>
  </w:style>
  <w:style w:type="character" w:customStyle="1" w:styleId="BodyText3Char">
    <w:name w:val="Body Text 3 Char"/>
    <w:basedOn w:val="DefaultParagraphFont"/>
    <w:link w:val="BodyText3"/>
    <w:uiPriority w:val="99"/>
    <w:semiHidden/>
    <w:rsid w:val="00AD002B"/>
    <w:rPr>
      <w:color w:val="000000"/>
      <w:sz w:val="16"/>
      <w:szCs w:val="16"/>
    </w:rPr>
  </w:style>
  <w:style w:type="paragraph" w:styleId="Footer">
    <w:name w:val="footer"/>
    <w:basedOn w:val="Normal"/>
    <w:link w:val="FooterChar"/>
    <w:uiPriority w:val="99"/>
    <w:rsid w:val="006C566E"/>
    <w:pPr>
      <w:tabs>
        <w:tab w:val="center" w:pos="4252"/>
        <w:tab w:val="right" w:pos="8504"/>
      </w:tabs>
    </w:pPr>
  </w:style>
  <w:style w:type="character" w:customStyle="1" w:styleId="FooterChar">
    <w:name w:val="Footer Char"/>
    <w:basedOn w:val="DefaultParagraphFont"/>
    <w:link w:val="Footer"/>
    <w:uiPriority w:val="99"/>
    <w:semiHidden/>
    <w:rsid w:val="00AD002B"/>
    <w:rPr>
      <w:color w:val="000000"/>
      <w:sz w:val="24"/>
      <w:szCs w:val="24"/>
    </w:rPr>
  </w:style>
  <w:style w:type="character" w:styleId="PageNumber">
    <w:name w:val="page number"/>
    <w:basedOn w:val="DefaultParagraphFont"/>
    <w:uiPriority w:val="99"/>
    <w:rsid w:val="006C566E"/>
    <w:rPr>
      <w:rFonts w:cs="Times New Roman"/>
    </w:rPr>
  </w:style>
  <w:style w:type="character" w:styleId="CommentReference">
    <w:name w:val="annotation reference"/>
    <w:basedOn w:val="DefaultParagraphFont"/>
    <w:uiPriority w:val="99"/>
    <w:rsid w:val="00C96086"/>
    <w:rPr>
      <w:rFonts w:cs="Times New Roman"/>
      <w:sz w:val="16"/>
    </w:rPr>
  </w:style>
  <w:style w:type="paragraph" w:styleId="CommentText">
    <w:name w:val="annotation text"/>
    <w:basedOn w:val="Normal"/>
    <w:link w:val="CommentTextChar"/>
    <w:uiPriority w:val="99"/>
    <w:rsid w:val="00C96086"/>
    <w:rPr>
      <w:smallCaps/>
      <w:sz w:val="20"/>
      <w:szCs w:val="20"/>
    </w:rPr>
  </w:style>
  <w:style w:type="character" w:customStyle="1" w:styleId="CommentTextChar">
    <w:name w:val="Comment Text Char"/>
    <w:basedOn w:val="DefaultParagraphFont"/>
    <w:link w:val="CommentText"/>
    <w:uiPriority w:val="99"/>
    <w:locked/>
    <w:rsid w:val="00C96086"/>
    <w:rPr>
      <w:smallCaps/>
      <w:color w:val="000000"/>
      <w:lang w:val="es-ES" w:eastAsia="es-ES"/>
    </w:rPr>
  </w:style>
  <w:style w:type="paragraph" w:styleId="CommentSubject">
    <w:name w:val="annotation subject"/>
    <w:basedOn w:val="CommentText"/>
    <w:next w:val="CommentText"/>
    <w:link w:val="CommentSubjectChar"/>
    <w:uiPriority w:val="99"/>
    <w:rsid w:val="00C96086"/>
    <w:rPr>
      <w:b/>
      <w:bCs/>
      <w:smallCaps w:val="0"/>
    </w:rPr>
  </w:style>
  <w:style w:type="character" w:customStyle="1" w:styleId="CommentSubjectChar">
    <w:name w:val="Comment Subject Char"/>
    <w:basedOn w:val="CommentTextChar"/>
    <w:link w:val="CommentSubject"/>
    <w:uiPriority w:val="99"/>
    <w:locked/>
    <w:rsid w:val="00C96086"/>
    <w:rPr>
      <w:b/>
    </w:rPr>
  </w:style>
  <w:style w:type="paragraph" w:styleId="BalloonText">
    <w:name w:val="Balloon Text"/>
    <w:basedOn w:val="Normal"/>
    <w:link w:val="BalloonTextChar"/>
    <w:uiPriority w:val="99"/>
    <w:rsid w:val="00C96086"/>
    <w:rPr>
      <w:rFonts w:ascii="Tahoma" w:hAnsi="Tahoma"/>
      <w:smallCaps/>
      <w:sz w:val="16"/>
      <w:szCs w:val="16"/>
    </w:rPr>
  </w:style>
  <w:style w:type="character" w:customStyle="1" w:styleId="BalloonTextChar">
    <w:name w:val="Balloon Text Char"/>
    <w:basedOn w:val="DefaultParagraphFont"/>
    <w:link w:val="BalloonText"/>
    <w:uiPriority w:val="99"/>
    <w:locked/>
    <w:rsid w:val="00C96086"/>
    <w:rPr>
      <w:rFonts w:ascii="Tahoma" w:hAnsi="Tahoma"/>
      <w:smallCaps/>
      <w:color w:val="000000"/>
      <w:sz w:val="16"/>
      <w:lang w:val="es-ES" w:eastAsia="es-ES"/>
    </w:rPr>
  </w:style>
  <w:style w:type="character" w:styleId="Hyperlink">
    <w:name w:val="Hyperlink"/>
    <w:basedOn w:val="DefaultParagraphFont"/>
    <w:uiPriority w:val="99"/>
    <w:rsid w:val="004022FA"/>
    <w:rPr>
      <w:rFonts w:cs="Times New Roman"/>
      <w:color w:val="0000FF"/>
      <w:u w:val="single"/>
    </w:rPr>
  </w:style>
  <w:style w:type="paragraph" w:customStyle="1" w:styleId="Standard">
    <w:name w:val="Standard"/>
    <w:uiPriority w:val="99"/>
    <w:rsid w:val="0012546A"/>
    <w:pPr>
      <w:widowControl w:val="0"/>
      <w:suppressAutoHyphens/>
      <w:autoSpaceDN w:val="0"/>
      <w:textAlignment w:val="baseline"/>
    </w:pPr>
    <w:rPr>
      <w:rFonts w:eastAsia="SimSun" w:cs="Mangal"/>
      <w:kern w:val="3"/>
      <w:sz w:val="24"/>
      <w:szCs w:val="24"/>
      <w:lang w:eastAsia="zh-CN" w:bidi="hi-IN"/>
    </w:rPr>
  </w:style>
  <w:style w:type="paragraph" w:styleId="ListParagraph">
    <w:name w:val="List Paragraph"/>
    <w:basedOn w:val="Normal"/>
    <w:uiPriority w:val="99"/>
    <w:qFormat/>
    <w:rsid w:val="002160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acion.com.ar/1473015-peronismo-ficcion-y-realidad" TargetMode="External"/><Relationship Id="rId3" Type="http://schemas.openxmlformats.org/officeDocument/2006/relationships/settings" Target="settings.xml"/><Relationship Id="rId7" Type="http://schemas.openxmlformats.org/officeDocument/2006/relationships/hyperlink" Target="http://edant.revistaenie.clarin.com/notas/2009/09/26/_-0200609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2656</Words>
  <Characters>14611</Characters>
  <Application>Microsoft Office Outlook</Application>
  <DocSecurity>0</DocSecurity>
  <Lines>0</Lines>
  <Paragraphs>0</Paragraphs>
  <ScaleCrop>false</ScaleCrop>
  <Company>The houze!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CÓRDOBA</dc:title>
  <dc:subject/>
  <dc:creator>Pablo Heredia</dc:creator>
  <cp:keywords/>
  <dc:description/>
  <cp:lastModifiedBy>Lucas</cp:lastModifiedBy>
  <cp:revision>2</cp:revision>
  <cp:lastPrinted>2015-03-26T13:32:00Z</cp:lastPrinted>
  <dcterms:created xsi:type="dcterms:W3CDTF">2015-08-11T20:31:00Z</dcterms:created>
  <dcterms:modified xsi:type="dcterms:W3CDTF">2015-08-11T20:31:00Z</dcterms:modified>
</cp:coreProperties>
</file>