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85E" w:rsidRDefault="00E0185E" w:rsidP="002D565C">
      <w:pPr>
        <w:spacing w:after="0" w:line="240" w:lineRule="auto"/>
        <w:jc w:val="center"/>
        <w:rPr>
          <w:rFonts w:ascii="Book Antiqua" w:hAnsi="Book Antiqua"/>
          <w:spacing w:val="60"/>
        </w:rPr>
      </w:pPr>
    </w:p>
    <w:p w:rsidR="00E0185E" w:rsidRPr="006B34EF" w:rsidRDefault="00E0185E" w:rsidP="002D565C">
      <w:pPr>
        <w:spacing w:after="0" w:line="240" w:lineRule="auto"/>
        <w:jc w:val="center"/>
        <w:rPr>
          <w:rFonts w:ascii="Book Antiqua" w:hAnsi="Book Antiqua"/>
          <w:spacing w:val="60"/>
        </w:rPr>
      </w:pPr>
      <w:r w:rsidRPr="006B34EF">
        <w:rPr>
          <w:rFonts w:ascii="Book Antiqua" w:hAnsi="Book Antiqua"/>
          <w:spacing w:val="60"/>
        </w:rPr>
        <w:t>UNIVERSIDAD NACIONAL DE CÓRDOBA</w:t>
      </w:r>
    </w:p>
    <w:p w:rsidR="00E0185E" w:rsidRPr="006B34EF" w:rsidRDefault="00E0185E" w:rsidP="002D565C">
      <w:pPr>
        <w:spacing w:after="0" w:line="240" w:lineRule="auto"/>
        <w:jc w:val="center"/>
        <w:rPr>
          <w:rFonts w:ascii="Book Antiqua" w:hAnsi="Book Antiqua"/>
          <w:spacing w:val="60"/>
        </w:rPr>
      </w:pPr>
      <w:r w:rsidRPr="006B34EF">
        <w:rPr>
          <w:rFonts w:ascii="Book Antiqua" w:hAnsi="Book Antiqua"/>
          <w:spacing w:val="60"/>
        </w:rPr>
        <w:t>FACULTAD DE FILOSOFÍA Y HUMANIDADES</w:t>
      </w:r>
    </w:p>
    <w:p w:rsidR="00E0185E" w:rsidRDefault="00E0185E" w:rsidP="002D565C">
      <w:pPr>
        <w:spacing w:after="0" w:line="240" w:lineRule="auto"/>
        <w:jc w:val="center"/>
        <w:rPr>
          <w:rFonts w:ascii="Book Antiqua" w:hAnsi="Book Antiqua"/>
          <w:b/>
        </w:rPr>
      </w:pPr>
    </w:p>
    <w:p w:rsidR="00E0185E" w:rsidRPr="005F7884" w:rsidRDefault="00E0185E" w:rsidP="002D565C">
      <w:pPr>
        <w:spacing w:after="0" w:line="240" w:lineRule="auto"/>
        <w:rPr>
          <w:rFonts w:ascii="Book Antiqua" w:hAnsi="Book Antiqua"/>
        </w:rPr>
      </w:pPr>
    </w:p>
    <w:p w:rsidR="00E0185E" w:rsidRPr="006B34EF" w:rsidRDefault="00E0185E" w:rsidP="003C6036">
      <w:pPr>
        <w:spacing w:after="0" w:line="240" w:lineRule="auto"/>
        <w:jc w:val="center"/>
        <w:rPr>
          <w:b/>
          <w:sz w:val="36"/>
          <w:szCs w:val="36"/>
        </w:rPr>
      </w:pPr>
      <w:r w:rsidRPr="006B34EF">
        <w:rPr>
          <w:b/>
          <w:spacing w:val="40"/>
          <w:sz w:val="36"/>
          <w:szCs w:val="36"/>
        </w:rPr>
        <w:t xml:space="preserve">COMPETENCIAS CONCEPTUALES </w:t>
      </w:r>
    </w:p>
    <w:p w:rsidR="00E0185E" w:rsidRPr="006B34EF" w:rsidRDefault="00E0185E" w:rsidP="00866B30">
      <w:pPr>
        <w:spacing w:after="0" w:line="240" w:lineRule="auto"/>
        <w:jc w:val="center"/>
        <w:rPr>
          <w:spacing w:val="60"/>
          <w:sz w:val="24"/>
          <w:szCs w:val="24"/>
        </w:rPr>
      </w:pPr>
      <w:r w:rsidRPr="006B34EF">
        <w:rPr>
          <w:spacing w:val="60"/>
          <w:sz w:val="24"/>
          <w:szCs w:val="24"/>
        </w:rPr>
        <w:t xml:space="preserve">Lo que podemos hacer </w:t>
      </w:r>
      <w:r>
        <w:rPr>
          <w:spacing w:val="60"/>
          <w:sz w:val="24"/>
          <w:szCs w:val="24"/>
        </w:rPr>
        <w:t>con</w:t>
      </w:r>
      <w:r w:rsidRPr="006B34EF">
        <w:rPr>
          <w:spacing w:val="60"/>
          <w:sz w:val="24"/>
          <w:szCs w:val="24"/>
        </w:rPr>
        <w:t xml:space="preserve"> conceptos </w:t>
      </w:r>
    </w:p>
    <w:p w:rsidR="00E0185E" w:rsidRDefault="00E0185E" w:rsidP="00866B30">
      <w:pPr>
        <w:spacing w:after="0" w:line="240" w:lineRule="auto"/>
        <w:jc w:val="center"/>
      </w:pPr>
    </w:p>
    <w:p w:rsidR="00E0185E" w:rsidRDefault="00E0185E" w:rsidP="00866B30">
      <w:pPr>
        <w:spacing w:after="0" w:line="240" w:lineRule="auto"/>
        <w:jc w:val="center"/>
      </w:pPr>
    </w:p>
    <w:p w:rsidR="00E0185E" w:rsidRDefault="00E0185E" w:rsidP="00866B30">
      <w:pPr>
        <w:spacing w:after="0" w:line="240" w:lineRule="auto"/>
        <w:jc w:val="center"/>
      </w:pPr>
    </w:p>
    <w:p w:rsidR="00E0185E" w:rsidRPr="00CD135C" w:rsidRDefault="00E0185E" w:rsidP="00FD25D1">
      <w:pPr>
        <w:spacing w:after="0" w:line="240" w:lineRule="auto"/>
        <w:jc w:val="center"/>
        <w:rPr>
          <w:rFonts w:ascii="Book Antiqua" w:hAnsi="Book Antiqua"/>
          <w:b/>
          <w:spacing w:val="80"/>
          <w:sz w:val="24"/>
          <w:szCs w:val="24"/>
        </w:rPr>
      </w:pPr>
      <w:r w:rsidRPr="00CD135C">
        <w:rPr>
          <w:rFonts w:ascii="Book Antiqua" w:hAnsi="Book Antiqua"/>
          <w:b/>
          <w:spacing w:val="60"/>
          <w:sz w:val="24"/>
          <w:szCs w:val="24"/>
        </w:rPr>
        <w:t>CURSO DE POSTGRADO</w:t>
      </w:r>
    </w:p>
    <w:p w:rsidR="00E0185E" w:rsidRPr="00CD135C" w:rsidRDefault="00E0185E" w:rsidP="00CD135C">
      <w:pPr>
        <w:spacing w:after="0" w:line="240" w:lineRule="auto"/>
        <w:jc w:val="center"/>
        <w:rPr>
          <w:spacing w:val="60"/>
          <w:sz w:val="20"/>
          <w:szCs w:val="20"/>
        </w:rPr>
      </w:pPr>
      <w:r w:rsidRPr="00CD135C">
        <w:rPr>
          <w:spacing w:val="60"/>
          <w:sz w:val="20"/>
          <w:szCs w:val="20"/>
        </w:rPr>
        <w:t>(Carga horaria: 40 hs.)</w:t>
      </w:r>
    </w:p>
    <w:p w:rsidR="00E0185E" w:rsidRDefault="00E0185E" w:rsidP="00A36F7E">
      <w:pPr>
        <w:spacing w:after="0" w:line="240" w:lineRule="auto"/>
        <w:jc w:val="center"/>
        <w:rPr>
          <w:spacing w:val="60"/>
          <w:sz w:val="24"/>
          <w:szCs w:val="24"/>
        </w:rPr>
      </w:pPr>
    </w:p>
    <w:p w:rsidR="00E0185E" w:rsidRPr="006B34EF" w:rsidRDefault="00E0185E" w:rsidP="00A36F7E">
      <w:pPr>
        <w:spacing w:after="0" w:line="240" w:lineRule="auto"/>
        <w:jc w:val="center"/>
        <w:rPr>
          <w:spacing w:val="60"/>
          <w:sz w:val="24"/>
          <w:szCs w:val="24"/>
        </w:rPr>
      </w:pPr>
      <w:r w:rsidRPr="006B34EF">
        <w:rPr>
          <w:spacing w:val="60"/>
          <w:sz w:val="24"/>
          <w:szCs w:val="24"/>
        </w:rPr>
        <w:t xml:space="preserve">Gustavo A. Agüero </w:t>
      </w:r>
    </w:p>
    <w:p w:rsidR="00E0185E" w:rsidRDefault="00E0185E" w:rsidP="00A36F7E">
      <w:pPr>
        <w:spacing w:after="0" w:line="240" w:lineRule="auto"/>
        <w:jc w:val="center"/>
        <w:rPr>
          <w:spacing w:val="60"/>
          <w:sz w:val="20"/>
          <w:szCs w:val="20"/>
        </w:rPr>
      </w:pPr>
    </w:p>
    <w:p w:rsidR="00E0185E" w:rsidRDefault="00E0185E" w:rsidP="00702F21">
      <w:pPr>
        <w:jc w:val="both"/>
      </w:pPr>
    </w:p>
    <w:p w:rsidR="00E0185E" w:rsidRPr="005F7884" w:rsidRDefault="00E0185E" w:rsidP="00702F21">
      <w:pPr>
        <w:spacing w:after="0" w:line="240" w:lineRule="auto"/>
        <w:jc w:val="both"/>
        <w:rPr>
          <w:rFonts w:ascii="Book Antiqua" w:hAnsi="Book Antiqua"/>
          <w:b/>
        </w:rPr>
      </w:pPr>
      <w:r w:rsidRPr="005F7884">
        <w:rPr>
          <w:rFonts w:ascii="Book Antiqua" w:hAnsi="Book Antiqua"/>
          <w:b/>
        </w:rPr>
        <w:t>FUNDAMENTACIÓN</w:t>
      </w:r>
    </w:p>
    <w:p w:rsidR="00E0185E" w:rsidRDefault="00E0185E" w:rsidP="00702F21">
      <w:pPr>
        <w:spacing w:after="0" w:line="240" w:lineRule="auto"/>
        <w:jc w:val="both"/>
        <w:rPr>
          <w:rFonts w:ascii="Book Antiqua" w:hAnsi="Book Antiqua"/>
        </w:rPr>
      </w:pPr>
    </w:p>
    <w:p w:rsidR="00E0185E" w:rsidRDefault="00E0185E" w:rsidP="002E675C">
      <w:pPr>
        <w:spacing w:after="0" w:line="240" w:lineRule="auto"/>
        <w:jc w:val="both"/>
      </w:pPr>
      <w:r>
        <w:rPr>
          <w:rFonts w:ascii="Old English Text MT" w:hAnsi="Old English Text MT"/>
          <w:sz w:val="40"/>
          <w:szCs w:val="40"/>
        </w:rPr>
        <w:t xml:space="preserve">El </w:t>
      </w:r>
      <w:r>
        <w:t xml:space="preserve">empleo de conceptos es determinante para nuestra forma de vida. Dicho rasgo conceptual en nuestro comportamiento está en la base de nuestra constitución como seres racionales. Son las competencias que adquirimos las que permiten no solo la comunicación y el pensamiento sino también la percepción y toda forma de práctica social. Adquirir y desarrollar competencias conceptuales es en definitiva lo que nos permite comprender, otorgar significado, y por tanto el pensamiento y la acción. </w:t>
      </w:r>
    </w:p>
    <w:p w:rsidR="00E0185E" w:rsidRDefault="00E0185E" w:rsidP="002E675C">
      <w:pPr>
        <w:spacing w:after="0" w:line="240" w:lineRule="auto"/>
        <w:jc w:val="both"/>
      </w:pPr>
    </w:p>
    <w:p w:rsidR="00E0185E" w:rsidRPr="00795395" w:rsidRDefault="00E0185E" w:rsidP="002E675C">
      <w:pPr>
        <w:spacing w:after="0" w:line="240" w:lineRule="auto"/>
        <w:jc w:val="both"/>
      </w:pPr>
      <w:r>
        <w:t>H</w:t>
      </w:r>
      <w:r w:rsidRPr="00CD0FBE">
        <w:t>a</w:t>
      </w:r>
      <w:r>
        <w:t xml:space="preserve">blar de Competencias Conceptuales no es una novedad en la filosofía, esto se hace visible si se presta especial atención a la filosofía del lenguaje de la segunda mitad del siglo pasado. El concepto de competencia en este contexto sin duda alguna tiene origen en la célebre distinción propuesta por Chomsky en </w:t>
      </w:r>
      <w:r w:rsidRPr="00DD638F">
        <w:rPr>
          <w:i/>
        </w:rPr>
        <w:t>Aspects</w:t>
      </w:r>
      <w:r>
        <w:rPr>
          <w:i/>
        </w:rPr>
        <w:t xml:space="preserve"> of the Theory of Sintax</w:t>
      </w:r>
      <w:r>
        <w:t xml:space="preserve"> (1965) entre </w:t>
      </w:r>
      <w:r>
        <w:rPr>
          <w:i/>
        </w:rPr>
        <w:t>p</w:t>
      </w:r>
      <w:r w:rsidRPr="00795395">
        <w:rPr>
          <w:i/>
        </w:rPr>
        <w:t>erformance</w:t>
      </w:r>
      <w:r>
        <w:t xml:space="preserve"> y </w:t>
      </w:r>
      <w:r>
        <w:rPr>
          <w:i/>
        </w:rPr>
        <w:t>c</w:t>
      </w:r>
      <w:r w:rsidRPr="00795395">
        <w:rPr>
          <w:i/>
        </w:rPr>
        <w:t>omp</w:t>
      </w:r>
      <w:r w:rsidRPr="00795395">
        <w:rPr>
          <w:i/>
        </w:rPr>
        <w:t>e</w:t>
      </w:r>
      <w:r w:rsidRPr="00795395">
        <w:rPr>
          <w:i/>
        </w:rPr>
        <w:t>tence</w:t>
      </w:r>
      <w:r>
        <w:t xml:space="preserve"> con lo cual se pretende distinguir entre el comportamiento efectivo y el conocimiento que subyace a dicho comportamiento. Chomsky asume, en plan cognitivista, que la competencia es una condición de la mente-cerebro y por tanto una capacidad ideal común a todos los hablantes para la producción o actuación lingüística. El propio Chomsky hace notar el influjo que esta di</w:t>
      </w:r>
      <w:r>
        <w:t>s</w:t>
      </w:r>
      <w:r>
        <w:t>tinción similitud No estaría tampoco muy desorientado quien busque analogías entre esta di</w:t>
      </w:r>
      <w:r>
        <w:t>s</w:t>
      </w:r>
      <w:r>
        <w:t xml:space="preserve">tinción y aquella clásica distinción de Saussure </w:t>
      </w:r>
      <w:r w:rsidRPr="00DF4531">
        <w:t>en</w:t>
      </w:r>
      <w:r>
        <w:rPr>
          <w:i/>
        </w:rPr>
        <w:t xml:space="preserve"> </w:t>
      </w:r>
      <w:r w:rsidRPr="00DF4531">
        <w:rPr>
          <w:i/>
        </w:rPr>
        <w:t>Cours de linguistique générale</w:t>
      </w:r>
      <w:r>
        <w:t xml:space="preserve"> (1913) entre </w:t>
      </w:r>
      <w:r>
        <w:rPr>
          <w:i/>
        </w:rPr>
        <w:t>langage</w:t>
      </w:r>
      <w:r w:rsidRPr="00AB0B58">
        <w:t>,</w:t>
      </w:r>
      <w:r>
        <w:rPr>
          <w:i/>
        </w:rPr>
        <w:t xml:space="preserve"> </w:t>
      </w:r>
      <w:r w:rsidRPr="00AB0B58">
        <w:rPr>
          <w:i/>
        </w:rPr>
        <w:t>lange</w:t>
      </w:r>
      <w:r>
        <w:t xml:space="preserve"> y </w:t>
      </w:r>
      <w:r w:rsidRPr="00AB0B58">
        <w:rPr>
          <w:i/>
        </w:rPr>
        <w:t>parole</w:t>
      </w:r>
      <w:r>
        <w:t>, buscando dar cuenta de la diferencia entre un sistema de comunic</w:t>
      </w:r>
      <w:r>
        <w:t>a</w:t>
      </w:r>
      <w:r>
        <w:t xml:space="preserve">ción, un producto adquirido por la comunidad y la emisión </w:t>
      </w:r>
      <w:r w:rsidRPr="00AB0B58">
        <w:t xml:space="preserve">individual de una expresión </w:t>
      </w:r>
      <w:r>
        <w:t xml:space="preserve">o de </w:t>
      </w:r>
      <w:r w:rsidRPr="00AB0B58">
        <w:t>un conjunto</w:t>
      </w:r>
      <w:r>
        <w:t xml:space="preserve"> de expresiones </w:t>
      </w:r>
      <w:r w:rsidRPr="00AB0B58">
        <w:t>lingüística</w:t>
      </w:r>
      <w:r>
        <w:t xml:space="preserve">s. </w:t>
      </w:r>
    </w:p>
    <w:p w:rsidR="00E0185E" w:rsidRDefault="00E0185E" w:rsidP="002E675C">
      <w:pPr>
        <w:spacing w:after="0" w:line="240" w:lineRule="auto"/>
        <w:jc w:val="both"/>
      </w:pPr>
    </w:p>
    <w:p w:rsidR="00E0185E" w:rsidRDefault="00E0185E" w:rsidP="002E675C">
      <w:pPr>
        <w:spacing w:after="0" w:line="240" w:lineRule="auto"/>
        <w:jc w:val="both"/>
      </w:pPr>
      <w:r>
        <w:t>Estas distinciones han influido profundamente la filosofía del lenguaje de la segunda mitad del siglo veinte y han sido en buena medida responsables de nuestro actual concepto de compete</w:t>
      </w:r>
      <w:r>
        <w:t>n</w:t>
      </w:r>
      <w:r>
        <w:t xml:space="preserve">cia conceptual. La </w:t>
      </w:r>
      <w:r w:rsidRPr="001A04D1">
        <w:t xml:space="preserve">filosofía ha </w:t>
      </w:r>
      <w:r>
        <w:t xml:space="preserve">dado lugar a </w:t>
      </w:r>
      <w:r w:rsidRPr="001A04D1">
        <w:t>dos importantes líneas de pensamiento en relación a</w:t>
      </w:r>
      <w:r>
        <w:t>l lenguaje</w:t>
      </w:r>
      <w:r w:rsidRPr="001A04D1">
        <w:t xml:space="preserve">, una </w:t>
      </w:r>
      <w:r>
        <w:t xml:space="preserve">que prioriza la semántica y propone explicar </w:t>
      </w:r>
      <w:r w:rsidRPr="001A04D1">
        <w:t>considerar al lenguaje como un m</w:t>
      </w:r>
      <w:r w:rsidRPr="001A04D1">
        <w:t>e</w:t>
      </w:r>
      <w:r w:rsidRPr="001A04D1">
        <w:t xml:space="preserve">dio de representación de la realidad, </w:t>
      </w:r>
      <w:r>
        <w:t xml:space="preserve">en esto hay que mencionar a autores </w:t>
      </w:r>
      <w:r w:rsidRPr="001A04D1">
        <w:t xml:space="preserve">como Frege, Russell, el Wittgenstein </w:t>
      </w:r>
      <w:r>
        <w:t>(</w:t>
      </w:r>
      <w:r w:rsidRPr="001A04D1">
        <w:t xml:space="preserve">del </w:t>
      </w:r>
      <w:r w:rsidRPr="00DF0DFD">
        <w:rPr>
          <w:i/>
        </w:rPr>
        <w:t>Tractatus</w:t>
      </w:r>
      <w:r>
        <w:t>)</w:t>
      </w:r>
      <w:r w:rsidRPr="001A04D1">
        <w:t xml:space="preserve"> y Carnap, entre otros</w:t>
      </w:r>
      <w:r>
        <w:t xml:space="preserve">. Por otra parte autores como Dewey, </w:t>
      </w:r>
      <w:r w:rsidRPr="001A04D1">
        <w:t xml:space="preserve">el Wittgenstein </w:t>
      </w:r>
      <w:r>
        <w:t xml:space="preserve">(de las </w:t>
      </w:r>
      <w:r w:rsidRPr="00DF0DFD">
        <w:rPr>
          <w:i/>
        </w:rPr>
        <w:t>Investigaciones</w:t>
      </w:r>
      <w:r>
        <w:t xml:space="preserve">) y Austin pensaron, en cambio, que debía darse prioridad a la pragmática antes que a la semántica y en ese sentido sostuvieron que el </w:t>
      </w:r>
      <w:r w:rsidRPr="001A04D1">
        <w:t>lenguaje</w:t>
      </w:r>
      <w:r>
        <w:t xml:space="preserve"> tenía que ser considerado como una </w:t>
      </w:r>
      <w:r w:rsidRPr="001A04D1">
        <w:t>prácti</w:t>
      </w:r>
      <w:r>
        <w:t>ca</w:t>
      </w:r>
      <w:r w:rsidRPr="001A04D1">
        <w:t xml:space="preserve"> socia</w:t>
      </w:r>
      <w:r>
        <w:t xml:space="preserve">l, y no como un medio de representación. </w:t>
      </w:r>
    </w:p>
    <w:p w:rsidR="00E0185E" w:rsidRDefault="00E0185E" w:rsidP="002E675C">
      <w:pPr>
        <w:spacing w:after="0" w:line="240" w:lineRule="auto"/>
        <w:jc w:val="both"/>
      </w:pPr>
    </w:p>
    <w:p w:rsidR="00E0185E" w:rsidRPr="00174F7A" w:rsidRDefault="00E0185E" w:rsidP="00742818">
      <w:pPr>
        <w:spacing w:after="0" w:line="240" w:lineRule="auto"/>
        <w:jc w:val="both"/>
        <w:rPr>
          <w:rFonts w:ascii="Book Antiqua" w:hAnsi="Book Antiqua"/>
          <w:b/>
        </w:rPr>
      </w:pPr>
      <w:r w:rsidRPr="00174F7A">
        <w:rPr>
          <w:rFonts w:ascii="Book Antiqua" w:hAnsi="Book Antiqua"/>
          <w:b/>
        </w:rPr>
        <w:t>OBJETIVOS</w:t>
      </w:r>
    </w:p>
    <w:p w:rsidR="00E0185E" w:rsidRDefault="00E0185E" w:rsidP="00DC2593">
      <w:pPr>
        <w:spacing w:after="0" w:line="240" w:lineRule="auto"/>
        <w:ind w:firstLine="708"/>
        <w:jc w:val="both"/>
        <w:rPr>
          <w:rFonts w:ascii="Book Antiqua" w:hAnsi="Book Antiqua"/>
        </w:rPr>
      </w:pPr>
    </w:p>
    <w:p w:rsidR="00E0185E" w:rsidRDefault="00E0185E" w:rsidP="001657B2">
      <w:pPr>
        <w:spacing w:after="0" w:line="240" w:lineRule="auto"/>
        <w:jc w:val="both"/>
        <w:rPr>
          <w:rFonts w:ascii="Book Antiqua" w:hAnsi="Book Antiqua"/>
        </w:rPr>
      </w:pPr>
      <w:r w:rsidRPr="00D52570">
        <w:rPr>
          <w:rFonts w:ascii="Old English Text MT" w:hAnsi="Old English Text MT"/>
          <w:sz w:val="40"/>
          <w:szCs w:val="40"/>
        </w:rPr>
        <w:t>S</w:t>
      </w:r>
      <w:r>
        <w:rPr>
          <w:rFonts w:ascii="Book Antiqua" w:hAnsi="Book Antiqua"/>
        </w:rPr>
        <w:t>on objetivos del presente curso poner en consideración de los participantes el valor filosófico de ciertas herramientas conceptuales en torno a los conceptos de competencia y comprensión. Dichos elementos han sido desarrollados por la filosofía del lenguaje, la lingüística y la psicología cognitiva y pueden ser considerados como centrales para la reflexión sobre las posibilidades de ampliar los conceptos de educación, política y valor. Se pretende además que el estudio de los mencionados temas estimule a los participa</w:t>
      </w:r>
      <w:r>
        <w:rPr>
          <w:rFonts w:ascii="Book Antiqua" w:hAnsi="Book Antiqua"/>
        </w:rPr>
        <w:t>n</w:t>
      </w:r>
      <w:r>
        <w:rPr>
          <w:rFonts w:ascii="Book Antiqua" w:hAnsi="Book Antiqua"/>
        </w:rPr>
        <w:t>tes a crear canales de diálogo entre disciplinas humanísticas como también superar ‘b</w:t>
      </w:r>
      <w:r>
        <w:rPr>
          <w:rFonts w:ascii="Book Antiqua" w:hAnsi="Book Antiqua"/>
        </w:rPr>
        <w:t>a</w:t>
      </w:r>
      <w:r>
        <w:rPr>
          <w:rFonts w:ascii="Book Antiqua" w:hAnsi="Book Antiqua"/>
        </w:rPr>
        <w:t xml:space="preserve">rreras disciplinares’ en la labor de investigación. </w:t>
      </w:r>
    </w:p>
    <w:p w:rsidR="00E0185E" w:rsidRDefault="00E0185E" w:rsidP="00C22440">
      <w:pPr>
        <w:spacing w:after="0" w:line="240" w:lineRule="auto"/>
        <w:jc w:val="both"/>
        <w:rPr>
          <w:rFonts w:ascii="Book Antiqua" w:hAnsi="Book Antiqua"/>
        </w:rPr>
      </w:pPr>
    </w:p>
    <w:p w:rsidR="00E0185E" w:rsidRDefault="00E0185E" w:rsidP="00C22440">
      <w:pPr>
        <w:spacing w:after="0" w:line="240" w:lineRule="auto"/>
        <w:jc w:val="both"/>
        <w:rPr>
          <w:rFonts w:ascii="Book Antiqua" w:hAnsi="Book Antiqua"/>
        </w:rPr>
      </w:pPr>
      <w:r>
        <w:rPr>
          <w:rFonts w:ascii="Book Antiqua" w:hAnsi="Book Antiqua"/>
        </w:rPr>
        <w:t>Se busca con esto construir y proponer puntos de vista más amplios sobre algunos temas que con frecuencia se abordados al margen de todo marco teórico en relación al desarr</w:t>
      </w:r>
      <w:r>
        <w:rPr>
          <w:rFonts w:ascii="Book Antiqua" w:hAnsi="Book Antiqua"/>
        </w:rPr>
        <w:t>o</w:t>
      </w:r>
      <w:r>
        <w:rPr>
          <w:rFonts w:ascii="Book Antiqua" w:hAnsi="Book Antiqua"/>
        </w:rPr>
        <w:t>llo del pensamiento, la adquisición de conceptos y la función del lenguaje en la constit</w:t>
      </w:r>
      <w:r>
        <w:rPr>
          <w:rFonts w:ascii="Book Antiqua" w:hAnsi="Book Antiqua"/>
        </w:rPr>
        <w:t>u</w:t>
      </w:r>
      <w:r>
        <w:rPr>
          <w:rFonts w:ascii="Book Antiqua" w:hAnsi="Book Antiqua"/>
        </w:rPr>
        <w:t>ción de la vida mental. En resumen, la propuesta que aquí se presenta busca contribuir a la recuperación del valor de la tarea filosófica y de su contribución para el estudio de la comprensión, la adquisición y el desarrollo de conceptos, como así también para el est</w:t>
      </w:r>
      <w:r>
        <w:rPr>
          <w:rFonts w:ascii="Book Antiqua" w:hAnsi="Book Antiqua"/>
        </w:rPr>
        <w:t>u</w:t>
      </w:r>
      <w:r>
        <w:rPr>
          <w:rFonts w:ascii="Book Antiqua" w:hAnsi="Book Antiqua"/>
        </w:rPr>
        <w:t>dio de los fenómenos mentales.</w:t>
      </w:r>
    </w:p>
    <w:p w:rsidR="00E0185E" w:rsidRDefault="00E0185E" w:rsidP="00823847">
      <w:pPr>
        <w:spacing w:after="0" w:line="240" w:lineRule="auto"/>
        <w:ind w:firstLine="708"/>
        <w:jc w:val="both"/>
        <w:rPr>
          <w:rFonts w:ascii="Book Antiqua" w:hAnsi="Book Antiqua"/>
        </w:rPr>
      </w:pPr>
    </w:p>
    <w:p w:rsidR="00E0185E" w:rsidRDefault="00E0185E" w:rsidP="00823847">
      <w:pPr>
        <w:spacing w:after="0" w:line="240" w:lineRule="auto"/>
        <w:ind w:firstLine="708"/>
        <w:jc w:val="both"/>
        <w:rPr>
          <w:rFonts w:ascii="Book Antiqua" w:hAnsi="Book Antiqua"/>
        </w:rPr>
      </w:pPr>
    </w:p>
    <w:p w:rsidR="00E0185E" w:rsidRPr="00174F7A" w:rsidRDefault="00E0185E" w:rsidP="00DD4B87">
      <w:pPr>
        <w:spacing w:after="0" w:line="240" w:lineRule="auto"/>
        <w:jc w:val="both"/>
        <w:rPr>
          <w:rFonts w:ascii="Book Antiqua" w:hAnsi="Book Antiqua"/>
          <w:b/>
        </w:rPr>
      </w:pPr>
      <w:r>
        <w:rPr>
          <w:rFonts w:ascii="Book Antiqua" w:hAnsi="Book Antiqua"/>
          <w:b/>
        </w:rPr>
        <w:t>C</w:t>
      </w:r>
      <w:r w:rsidRPr="00174F7A">
        <w:rPr>
          <w:rFonts w:ascii="Book Antiqua" w:hAnsi="Book Antiqua"/>
          <w:b/>
        </w:rPr>
        <w:t>O</w:t>
      </w:r>
      <w:r>
        <w:rPr>
          <w:rFonts w:ascii="Book Antiqua" w:hAnsi="Book Antiqua"/>
          <w:b/>
        </w:rPr>
        <w:t>NT</w:t>
      </w:r>
      <w:r w:rsidRPr="00174F7A">
        <w:rPr>
          <w:rFonts w:ascii="Book Antiqua" w:hAnsi="Book Antiqua"/>
          <w:b/>
        </w:rPr>
        <w:t>E</w:t>
      </w:r>
      <w:r>
        <w:rPr>
          <w:rFonts w:ascii="Book Antiqua" w:hAnsi="Book Antiqua"/>
          <w:b/>
        </w:rPr>
        <w:t>N</w:t>
      </w:r>
      <w:r w:rsidRPr="00174F7A">
        <w:rPr>
          <w:rFonts w:ascii="Book Antiqua" w:hAnsi="Book Antiqua"/>
          <w:b/>
        </w:rPr>
        <w:t>I</w:t>
      </w:r>
      <w:r>
        <w:rPr>
          <w:rFonts w:ascii="Book Antiqua" w:hAnsi="Book Antiqua"/>
          <w:b/>
        </w:rPr>
        <w:t>D</w:t>
      </w:r>
      <w:r w:rsidRPr="00174F7A">
        <w:rPr>
          <w:rFonts w:ascii="Book Antiqua" w:hAnsi="Book Antiqua"/>
          <w:b/>
        </w:rPr>
        <w:t>OS</w:t>
      </w:r>
    </w:p>
    <w:p w:rsidR="00E0185E" w:rsidRDefault="00E0185E" w:rsidP="006111B1">
      <w:pPr>
        <w:spacing w:after="0" w:line="240" w:lineRule="auto"/>
        <w:jc w:val="both"/>
        <w:rPr>
          <w:rFonts w:ascii="Arial" w:hAnsi="Arial" w:cs="Arial"/>
          <w:b/>
          <w:sz w:val="20"/>
          <w:szCs w:val="20"/>
        </w:rPr>
      </w:pPr>
    </w:p>
    <w:p w:rsidR="00E0185E" w:rsidRDefault="00E0185E" w:rsidP="006111B1">
      <w:pPr>
        <w:spacing w:after="0" w:line="240" w:lineRule="auto"/>
        <w:jc w:val="both"/>
        <w:rPr>
          <w:rFonts w:ascii="Arial" w:hAnsi="Arial" w:cs="Arial"/>
          <w:b/>
          <w:sz w:val="20"/>
          <w:szCs w:val="20"/>
        </w:rPr>
      </w:pPr>
    </w:p>
    <w:p w:rsidR="00E0185E" w:rsidRDefault="00E0185E" w:rsidP="004A355D">
      <w:pPr>
        <w:spacing w:after="0" w:line="240" w:lineRule="auto"/>
        <w:jc w:val="both"/>
        <w:rPr>
          <w:rFonts w:ascii="Arial" w:hAnsi="Arial" w:cs="Arial"/>
          <w:b/>
          <w:sz w:val="20"/>
          <w:szCs w:val="20"/>
        </w:rPr>
      </w:pPr>
      <w:r w:rsidRPr="006111B1">
        <w:rPr>
          <w:rFonts w:ascii="Arial" w:hAnsi="Arial" w:cs="Arial"/>
          <w:b/>
          <w:sz w:val="20"/>
          <w:szCs w:val="20"/>
        </w:rPr>
        <w:t xml:space="preserve">Parte I. Tener significado </w:t>
      </w:r>
    </w:p>
    <w:p w:rsidR="00E0185E" w:rsidRPr="006111B1" w:rsidRDefault="00E0185E" w:rsidP="006111B1">
      <w:pPr>
        <w:spacing w:after="0" w:line="240" w:lineRule="auto"/>
        <w:ind w:firstLine="708"/>
        <w:jc w:val="both"/>
        <w:rPr>
          <w:rFonts w:ascii="Arial" w:hAnsi="Arial" w:cs="Arial"/>
          <w:b/>
          <w:sz w:val="20"/>
          <w:szCs w:val="20"/>
        </w:rPr>
      </w:pPr>
    </w:p>
    <w:p w:rsidR="00E0185E" w:rsidRDefault="00E0185E" w:rsidP="004A355D">
      <w:pPr>
        <w:pStyle w:val="ListParagraph"/>
        <w:spacing w:after="0" w:line="240" w:lineRule="auto"/>
        <w:jc w:val="both"/>
      </w:pPr>
      <w:r w:rsidRPr="004A355D">
        <w:rPr>
          <w:rFonts w:ascii="Book Antiqua" w:hAnsi="Book Antiqua"/>
          <w:i/>
        </w:rPr>
        <w:t>Hablando un poco de lo que hay. El significado de meaning. Representación y solidaridad. Semántica, pragmática, semiótica. La fabricación del mundo. Los que solo quieren co</w:t>
      </w:r>
      <w:r w:rsidRPr="004A355D">
        <w:rPr>
          <w:rFonts w:ascii="Book Antiqua" w:hAnsi="Book Antiqua"/>
          <w:i/>
        </w:rPr>
        <w:t>m</w:t>
      </w:r>
      <w:r w:rsidRPr="004A355D">
        <w:rPr>
          <w:rFonts w:ascii="Book Antiqua" w:hAnsi="Book Antiqua"/>
          <w:i/>
        </w:rPr>
        <w:t>prender.</w:t>
      </w:r>
      <w:r>
        <w:t xml:space="preserve"> </w:t>
      </w:r>
    </w:p>
    <w:p w:rsidR="00E0185E" w:rsidRDefault="00E0185E" w:rsidP="006111B1">
      <w:pPr>
        <w:spacing w:line="240" w:lineRule="auto"/>
      </w:pPr>
    </w:p>
    <w:p w:rsidR="00E0185E" w:rsidRDefault="00E0185E" w:rsidP="004A355D">
      <w:pPr>
        <w:spacing w:after="0" w:line="240" w:lineRule="auto"/>
        <w:jc w:val="both"/>
        <w:rPr>
          <w:rFonts w:ascii="Arial" w:hAnsi="Arial" w:cs="Arial"/>
          <w:b/>
          <w:sz w:val="20"/>
          <w:szCs w:val="20"/>
        </w:rPr>
      </w:pPr>
      <w:r w:rsidRPr="006111B1">
        <w:rPr>
          <w:rFonts w:ascii="Arial" w:hAnsi="Arial" w:cs="Arial"/>
          <w:b/>
          <w:sz w:val="20"/>
          <w:szCs w:val="20"/>
        </w:rPr>
        <w:t>Parte I</w:t>
      </w:r>
      <w:r>
        <w:rPr>
          <w:rFonts w:ascii="Arial" w:hAnsi="Arial" w:cs="Arial"/>
          <w:b/>
          <w:sz w:val="20"/>
          <w:szCs w:val="20"/>
        </w:rPr>
        <w:t>I</w:t>
      </w:r>
      <w:r w:rsidRPr="006111B1">
        <w:rPr>
          <w:rFonts w:ascii="Arial" w:hAnsi="Arial" w:cs="Arial"/>
          <w:b/>
          <w:sz w:val="20"/>
          <w:szCs w:val="20"/>
        </w:rPr>
        <w:t xml:space="preserve">. </w:t>
      </w:r>
      <w:r>
        <w:rPr>
          <w:rFonts w:ascii="Arial" w:hAnsi="Arial" w:cs="Arial"/>
          <w:b/>
          <w:sz w:val="20"/>
          <w:szCs w:val="20"/>
        </w:rPr>
        <w:t xml:space="preserve">Emplear conceptos </w:t>
      </w:r>
    </w:p>
    <w:p w:rsidR="00E0185E" w:rsidRPr="004A355D" w:rsidRDefault="00E0185E" w:rsidP="004A355D">
      <w:pPr>
        <w:pStyle w:val="ListParagraph"/>
        <w:spacing w:after="0" w:line="240" w:lineRule="auto"/>
        <w:jc w:val="both"/>
        <w:rPr>
          <w:rFonts w:ascii="Book Antiqua" w:hAnsi="Book Antiqua"/>
          <w:i/>
        </w:rPr>
      </w:pPr>
    </w:p>
    <w:p w:rsidR="00E0185E" w:rsidRPr="004A355D" w:rsidRDefault="00E0185E" w:rsidP="004A355D">
      <w:pPr>
        <w:pStyle w:val="ListParagraph"/>
        <w:spacing w:after="0" w:line="240" w:lineRule="auto"/>
        <w:jc w:val="both"/>
        <w:rPr>
          <w:rFonts w:ascii="Book Antiqua" w:hAnsi="Book Antiqua"/>
          <w:i/>
        </w:rPr>
      </w:pPr>
      <w:r w:rsidRPr="004A355D">
        <w:rPr>
          <w:rFonts w:ascii="Book Antiqua" w:hAnsi="Book Antiqua"/>
          <w:i/>
        </w:rPr>
        <w:t>La mente, el cerebro y las máquinas. Buscando animales que puedan comprender. Cómo llegar a ser un buen científico de la cognición. La edad de percibir. De vuelta a la caverna de Platón. ¿</w:t>
      </w:r>
      <w:r>
        <w:rPr>
          <w:rFonts w:ascii="Book Antiqua" w:hAnsi="Book Antiqua"/>
          <w:i/>
        </w:rPr>
        <w:t xml:space="preserve">Para qué </w:t>
      </w:r>
      <w:r w:rsidRPr="004A355D">
        <w:rPr>
          <w:rFonts w:ascii="Book Antiqua" w:hAnsi="Book Antiqua"/>
          <w:i/>
        </w:rPr>
        <w:t>educar?</w:t>
      </w:r>
      <w:r>
        <w:rPr>
          <w:rFonts w:ascii="Book Antiqua" w:hAnsi="Book Antiqua"/>
          <w:i/>
        </w:rPr>
        <w:t xml:space="preserve"> </w:t>
      </w:r>
    </w:p>
    <w:p w:rsidR="00E0185E" w:rsidRDefault="00E0185E" w:rsidP="006111B1">
      <w:pPr>
        <w:spacing w:line="240" w:lineRule="auto"/>
      </w:pPr>
    </w:p>
    <w:p w:rsidR="00E0185E" w:rsidRDefault="00E0185E" w:rsidP="004A355D">
      <w:pPr>
        <w:spacing w:after="0" w:line="240" w:lineRule="auto"/>
        <w:jc w:val="both"/>
        <w:rPr>
          <w:rFonts w:ascii="Arial" w:hAnsi="Arial" w:cs="Arial"/>
          <w:b/>
          <w:sz w:val="20"/>
          <w:szCs w:val="20"/>
        </w:rPr>
      </w:pPr>
      <w:r w:rsidRPr="006111B1">
        <w:rPr>
          <w:rFonts w:ascii="Arial" w:hAnsi="Arial" w:cs="Arial"/>
          <w:b/>
          <w:sz w:val="20"/>
          <w:szCs w:val="20"/>
        </w:rPr>
        <w:t xml:space="preserve">Parte </w:t>
      </w:r>
      <w:r>
        <w:rPr>
          <w:rFonts w:ascii="Arial" w:hAnsi="Arial" w:cs="Arial"/>
          <w:b/>
          <w:sz w:val="20"/>
          <w:szCs w:val="20"/>
        </w:rPr>
        <w:t>I</w:t>
      </w:r>
      <w:r w:rsidRPr="006111B1">
        <w:rPr>
          <w:rFonts w:ascii="Arial" w:hAnsi="Arial" w:cs="Arial"/>
          <w:b/>
          <w:sz w:val="20"/>
          <w:szCs w:val="20"/>
        </w:rPr>
        <w:t>I</w:t>
      </w:r>
      <w:r>
        <w:rPr>
          <w:rFonts w:ascii="Arial" w:hAnsi="Arial" w:cs="Arial"/>
          <w:b/>
          <w:sz w:val="20"/>
          <w:szCs w:val="20"/>
        </w:rPr>
        <w:t>I</w:t>
      </w:r>
      <w:r w:rsidRPr="006111B1">
        <w:rPr>
          <w:rFonts w:ascii="Arial" w:hAnsi="Arial" w:cs="Arial"/>
          <w:b/>
          <w:sz w:val="20"/>
          <w:szCs w:val="20"/>
        </w:rPr>
        <w:t xml:space="preserve">. </w:t>
      </w:r>
      <w:r>
        <w:rPr>
          <w:rFonts w:ascii="Arial" w:hAnsi="Arial" w:cs="Arial"/>
          <w:b/>
          <w:sz w:val="20"/>
          <w:szCs w:val="20"/>
        </w:rPr>
        <w:t xml:space="preserve">Haber comprendido </w:t>
      </w:r>
    </w:p>
    <w:p w:rsidR="00E0185E" w:rsidRDefault="00E0185E" w:rsidP="00DD7CCC">
      <w:pPr>
        <w:spacing w:after="0" w:line="240" w:lineRule="auto"/>
        <w:ind w:firstLine="708"/>
        <w:jc w:val="both"/>
        <w:rPr>
          <w:rFonts w:ascii="Arial" w:hAnsi="Arial" w:cs="Arial"/>
          <w:b/>
          <w:sz w:val="20"/>
          <w:szCs w:val="20"/>
        </w:rPr>
      </w:pPr>
    </w:p>
    <w:p w:rsidR="00E0185E" w:rsidRDefault="00E0185E" w:rsidP="004A355D">
      <w:pPr>
        <w:pStyle w:val="ListParagraph"/>
        <w:spacing w:after="0" w:line="240" w:lineRule="auto"/>
        <w:jc w:val="both"/>
      </w:pPr>
      <w:r w:rsidRPr="004A355D">
        <w:rPr>
          <w:rFonts w:ascii="Book Antiqua" w:hAnsi="Book Antiqua"/>
          <w:i/>
        </w:rPr>
        <w:t>Cómo obtener conocimiento a bajo costo.  Sociedad de Actores Lingüísticos. El origen de la comedia. Repitiendo conceptos. La imitación y la corrección. Comprensión y Comp</w:t>
      </w:r>
      <w:r w:rsidRPr="004A355D">
        <w:rPr>
          <w:rFonts w:ascii="Book Antiqua" w:hAnsi="Book Antiqua"/>
          <w:i/>
        </w:rPr>
        <w:t>e</w:t>
      </w:r>
      <w:r w:rsidRPr="004A355D">
        <w:rPr>
          <w:rFonts w:ascii="Book Antiqua" w:hAnsi="Book Antiqua"/>
          <w:i/>
        </w:rPr>
        <w:t>tencia conceptual. La era del juicio y de los tribunales: ¿puede haber objetividad?</w:t>
      </w:r>
      <w:r>
        <w:t xml:space="preserve"> </w:t>
      </w:r>
    </w:p>
    <w:p w:rsidR="00E0185E" w:rsidRDefault="00E0185E" w:rsidP="006111B1">
      <w:pPr>
        <w:spacing w:line="240" w:lineRule="auto"/>
      </w:pPr>
    </w:p>
    <w:p w:rsidR="00E0185E" w:rsidRDefault="00E0185E" w:rsidP="004A355D">
      <w:pPr>
        <w:spacing w:after="0" w:line="240" w:lineRule="auto"/>
        <w:jc w:val="both"/>
        <w:rPr>
          <w:rFonts w:ascii="Arial" w:hAnsi="Arial" w:cs="Arial"/>
          <w:b/>
          <w:sz w:val="20"/>
          <w:szCs w:val="20"/>
        </w:rPr>
      </w:pPr>
      <w:r w:rsidRPr="006111B1">
        <w:rPr>
          <w:rFonts w:ascii="Arial" w:hAnsi="Arial" w:cs="Arial"/>
          <w:b/>
          <w:sz w:val="20"/>
          <w:szCs w:val="20"/>
        </w:rPr>
        <w:t>Parte I</w:t>
      </w:r>
      <w:r>
        <w:rPr>
          <w:rFonts w:ascii="Arial" w:hAnsi="Arial" w:cs="Arial"/>
          <w:b/>
          <w:sz w:val="20"/>
          <w:szCs w:val="20"/>
        </w:rPr>
        <w:t>V</w:t>
      </w:r>
      <w:r w:rsidRPr="006111B1">
        <w:rPr>
          <w:rFonts w:ascii="Arial" w:hAnsi="Arial" w:cs="Arial"/>
          <w:b/>
          <w:sz w:val="20"/>
          <w:szCs w:val="20"/>
        </w:rPr>
        <w:t xml:space="preserve">. </w:t>
      </w:r>
      <w:r>
        <w:rPr>
          <w:rFonts w:ascii="Arial" w:hAnsi="Arial" w:cs="Arial"/>
          <w:b/>
          <w:sz w:val="20"/>
          <w:szCs w:val="20"/>
        </w:rPr>
        <w:t xml:space="preserve">Creer saber </w:t>
      </w:r>
    </w:p>
    <w:p w:rsidR="00E0185E" w:rsidRDefault="00E0185E" w:rsidP="00C83905">
      <w:pPr>
        <w:spacing w:after="0" w:line="240" w:lineRule="auto"/>
        <w:ind w:firstLine="708"/>
        <w:jc w:val="both"/>
      </w:pPr>
    </w:p>
    <w:p w:rsidR="00E0185E" w:rsidRPr="004A355D" w:rsidRDefault="00E0185E" w:rsidP="004A355D">
      <w:pPr>
        <w:pStyle w:val="ListParagraph"/>
        <w:spacing w:after="0" w:line="240" w:lineRule="auto"/>
        <w:jc w:val="both"/>
        <w:rPr>
          <w:rFonts w:ascii="Book Antiqua" w:hAnsi="Book Antiqua"/>
          <w:i/>
        </w:rPr>
      </w:pPr>
      <w:r w:rsidRPr="004A355D">
        <w:rPr>
          <w:rFonts w:ascii="Book Antiqua" w:hAnsi="Book Antiqua"/>
          <w:i/>
        </w:rPr>
        <w:t>Las creencias del barrio. Tener razón y tener razones. Información, conocimiento y co</w:t>
      </w:r>
      <w:r w:rsidRPr="004A355D">
        <w:rPr>
          <w:rFonts w:ascii="Book Antiqua" w:hAnsi="Book Antiqua"/>
          <w:i/>
        </w:rPr>
        <w:t>m</w:t>
      </w:r>
      <w:r w:rsidRPr="004A355D">
        <w:rPr>
          <w:rFonts w:ascii="Book Antiqua" w:hAnsi="Book Antiqua"/>
          <w:i/>
        </w:rPr>
        <w:t xml:space="preserve">prensión. Lo que vemos y </w:t>
      </w:r>
      <w:r>
        <w:rPr>
          <w:rFonts w:ascii="Book Antiqua" w:hAnsi="Book Antiqua"/>
          <w:i/>
        </w:rPr>
        <w:t xml:space="preserve">lo que </w:t>
      </w:r>
      <w:r w:rsidRPr="004A355D">
        <w:rPr>
          <w:rFonts w:ascii="Book Antiqua" w:hAnsi="Book Antiqua"/>
          <w:i/>
        </w:rPr>
        <w:t>no podemos ver. ¿Qué aspecto tiene el mundo? Un re</w:t>
      </w:r>
      <w:r w:rsidRPr="004A355D">
        <w:rPr>
          <w:rFonts w:ascii="Book Antiqua" w:hAnsi="Book Antiqua"/>
          <w:i/>
        </w:rPr>
        <w:t>a</w:t>
      </w:r>
      <w:r w:rsidRPr="004A355D">
        <w:rPr>
          <w:rFonts w:ascii="Book Antiqua" w:hAnsi="Book Antiqua"/>
          <w:i/>
        </w:rPr>
        <w:t xml:space="preserve">lismo sin dogmas. Vivir en el mito. Conocimiento y auto-conocimiento.  El día </w:t>
      </w:r>
      <w:r>
        <w:rPr>
          <w:rFonts w:ascii="Book Antiqua" w:hAnsi="Book Antiqua"/>
          <w:i/>
        </w:rPr>
        <w:t xml:space="preserve">en </w:t>
      </w:r>
      <w:r w:rsidRPr="004A355D">
        <w:rPr>
          <w:rFonts w:ascii="Book Antiqua" w:hAnsi="Book Antiqua"/>
          <w:i/>
        </w:rPr>
        <w:t xml:space="preserve">que apareció la mente humana. </w:t>
      </w:r>
    </w:p>
    <w:p w:rsidR="00E0185E" w:rsidRDefault="00E0185E" w:rsidP="00987BBD">
      <w:pPr>
        <w:spacing w:after="0" w:line="240" w:lineRule="auto"/>
        <w:jc w:val="both"/>
        <w:rPr>
          <w:rFonts w:ascii="Book Antiqua" w:hAnsi="Book Antiqua"/>
        </w:rPr>
      </w:pPr>
    </w:p>
    <w:p w:rsidR="00E0185E" w:rsidRDefault="00E0185E" w:rsidP="00987BBD">
      <w:pPr>
        <w:spacing w:after="0" w:line="240" w:lineRule="auto"/>
        <w:jc w:val="both"/>
        <w:rPr>
          <w:rFonts w:ascii="Book Antiqua" w:hAnsi="Book Antiqua"/>
        </w:rPr>
      </w:pPr>
    </w:p>
    <w:p w:rsidR="00E0185E" w:rsidRPr="00AC2EFE" w:rsidRDefault="00E0185E" w:rsidP="00987BBD">
      <w:pPr>
        <w:spacing w:after="0" w:line="240" w:lineRule="auto"/>
        <w:jc w:val="both"/>
        <w:rPr>
          <w:rFonts w:ascii="Book Antiqua" w:hAnsi="Book Antiqua"/>
          <w:b/>
        </w:rPr>
      </w:pPr>
      <w:r w:rsidRPr="00AC2EFE">
        <w:rPr>
          <w:rFonts w:ascii="Book Antiqua" w:hAnsi="Book Antiqua"/>
          <w:b/>
        </w:rPr>
        <w:t>BIBLIOGRAFÍA</w:t>
      </w:r>
    </w:p>
    <w:p w:rsidR="00E0185E" w:rsidRDefault="00E0185E" w:rsidP="00987BBD">
      <w:pPr>
        <w:spacing w:after="0" w:line="240" w:lineRule="auto"/>
        <w:jc w:val="both"/>
        <w:rPr>
          <w:rFonts w:ascii="Book Antiqua" w:hAnsi="Book Antiqua"/>
          <w:b/>
        </w:rPr>
      </w:pPr>
    </w:p>
    <w:p w:rsidR="00E0185E" w:rsidRDefault="00E0185E" w:rsidP="00B07100">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 xml:space="preserve">BRUNER, J. (1968) </w:t>
      </w:r>
      <w:r w:rsidRPr="001101AC">
        <w:rPr>
          <w:rFonts w:ascii="Arial" w:hAnsi="Arial" w:cs="Arial"/>
          <w:i/>
          <w:sz w:val="20"/>
          <w:szCs w:val="20"/>
        </w:rPr>
        <w:t>El proceso de la educación</w:t>
      </w:r>
      <w:r>
        <w:rPr>
          <w:rFonts w:ascii="Arial" w:hAnsi="Arial" w:cs="Arial"/>
          <w:sz w:val="20"/>
          <w:szCs w:val="20"/>
        </w:rPr>
        <w:t>; UTEHA, México.</w:t>
      </w:r>
    </w:p>
    <w:p w:rsidR="00E0185E" w:rsidRDefault="00E0185E" w:rsidP="00B07100">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 xml:space="preserve">-------------. (2000) </w:t>
      </w:r>
      <w:r w:rsidRPr="00C253F6">
        <w:rPr>
          <w:rFonts w:ascii="Arial" w:hAnsi="Arial" w:cs="Arial"/>
          <w:i/>
          <w:sz w:val="20"/>
          <w:szCs w:val="20"/>
        </w:rPr>
        <w:t>Actos de significado</w:t>
      </w:r>
      <w:r>
        <w:rPr>
          <w:rFonts w:ascii="Arial" w:hAnsi="Arial" w:cs="Arial"/>
          <w:sz w:val="20"/>
          <w:szCs w:val="20"/>
        </w:rPr>
        <w:t>; Alianza, Madrid.</w:t>
      </w:r>
    </w:p>
    <w:p w:rsidR="00E0185E" w:rsidRDefault="00E0185E" w:rsidP="00B07100">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 xml:space="preserve">-------------. (2004) </w:t>
      </w:r>
      <w:r w:rsidRPr="00C4683F">
        <w:rPr>
          <w:rFonts w:ascii="Arial" w:hAnsi="Arial" w:cs="Arial"/>
          <w:i/>
          <w:sz w:val="20"/>
          <w:szCs w:val="20"/>
        </w:rPr>
        <w:t>Realidad mental y mundos posibles</w:t>
      </w:r>
      <w:r>
        <w:rPr>
          <w:rFonts w:ascii="Arial" w:hAnsi="Arial" w:cs="Arial"/>
          <w:sz w:val="20"/>
          <w:szCs w:val="20"/>
        </w:rPr>
        <w:t>; Gedisa, Barcelona.</w:t>
      </w:r>
    </w:p>
    <w:p w:rsidR="00E0185E" w:rsidRDefault="00E0185E" w:rsidP="00B07100">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 xml:space="preserve">-------------. (2010) </w:t>
      </w:r>
      <w:r>
        <w:rPr>
          <w:rFonts w:ascii="Arial" w:hAnsi="Arial" w:cs="Arial"/>
          <w:i/>
          <w:sz w:val="20"/>
          <w:szCs w:val="20"/>
        </w:rPr>
        <w:t>El</w:t>
      </w:r>
      <w:r w:rsidRPr="00766701">
        <w:rPr>
          <w:rFonts w:ascii="Arial" w:hAnsi="Arial" w:cs="Arial"/>
          <w:i/>
          <w:sz w:val="20"/>
          <w:szCs w:val="20"/>
        </w:rPr>
        <w:t xml:space="preserve"> habla del niño</w:t>
      </w:r>
      <w:r>
        <w:rPr>
          <w:rFonts w:ascii="Arial" w:hAnsi="Arial" w:cs="Arial"/>
          <w:sz w:val="20"/>
          <w:szCs w:val="20"/>
        </w:rPr>
        <w:t>; Paidós, Madrid.</w:t>
      </w:r>
    </w:p>
    <w:p w:rsidR="00E0185E" w:rsidRDefault="00E0185E" w:rsidP="00B07100">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 xml:space="preserve">CHOMSKY, N. (1991) </w:t>
      </w:r>
      <w:r w:rsidRPr="00783D02">
        <w:rPr>
          <w:rFonts w:ascii="Arial" w:hAnsi="Arial" w:cs="Arial"/>
          <w:i/>
          <w:sz w:val="20"/>
          <w:szCs w:val="20"/>
        </w:rPr>
        <w:t>Lenguaje, Sociedad y Cognición</w:t>
      </w:r>
      <w:r>
        <w:rPr>
          <w:rFonts w:ascii="Arial" w:hAnsi="Arial" w:cs="Arial"/>
          <w:sz w:val="20"/>
          <w:szCs w:val="20"/>
        </w:rPr>
        <w:t>; Trillas, México.</w:t>
      </w:r>
    </w:p>
    <w:p w:rsidR="00E0185E" w:rsidRDefault="00E0185E" w:rsidP="00B07100">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 xml:space="preserve">FERREIRO, E. (2004) </w:t>
      </w:r>
      <w:r w:rsidRPr="00EE1B73">
        <w:rPr>
          <w:rFonts w:ascii="Arial" w:hAnsi="Arial" w:cs="Arial"/>
          <w:i/>
          <w:sz w:val="20"/>
          <w:szCs w:val="20"/>
        </w:rPr>
        <w:t>Alfabetización. Teoría y práctica</w:t>
      </w:r>
      <w:r>
        <w:rPr>
          <w:rFonts w:ascii="Arial" w:hAnsi="Arial" w:cs="Arial"/>
          <w:sz w:val="20"/>
          <w:szCs w:val="20"/>
        </w:rPr>
        <w:t>; Siglo XXI Editores, Barcelona.</w:t>
      </w:r>
    </w:p>
    <w:p w:rsidR="00E0185E" w:rsidRPr="00A90804" w:rsidRDefault="00E0185E" w:rsidP="00A90804">
      <w:pPr>
        <w:pStyle w:val="biblos"/>
        <w:spacing w:before="0" w:beforeAutospacing="0" w:after="120" w:afterAutospacing="0"/>
        <w:jc w:val="both"/>
        <w:rPr>
          <w:rFonts w:ascii="Arial" w:hAnsi="Arial" w:cs="Arial"/>
          <w:sz w:val="20"/>
          <w:szCs w:val="20"/>
          <w:lang w:eastAsia="en-US"/>
        </w:rPr>
      </w:pPr>
      <w:r w:rsidRPr="00A90804">
        <w:rPr>
          <w:rFonts w:ascii="Arial" w:hAnsi="Arial" w:cs="Arial"/>
          <w:sz w:val="20"/>
          <w:szCs w:val="20"/>
          <w:lang w:eastAsia="en-US"/>
        </w:rPr>
        <w:t xml:space="preserve">GARCÍA SUÁREZ, A. (1997) </w:t>
      </w:r>
      <w:r w:rsidRPr="00A90804">
        <w:rPr>
          <w:rFonts w:ascii="Arial" w:hAnsi="Arial" w:cs="Arial"/>
          <w:i/>
          <w:sz w:val="20"/>
          <w:szCs w:val="20"/>
          <w:lang w:eastAsia="en-US"/>
        </w:rPr>
        <w:t>Modos de significar</w:t>
      </w:r>
      <w:r w:rsidRPr="00A90804">
        <w:rPr>
          <w:rFonts w:ascii="Arial" w:hAnsi="Arial" w:cs="Arial"/>
          <w:sz w:val="20"/>
          <w:szCs w:val="20"/>
          <w:lang w:eastAsia="en-US"/>
        </w:rPr>
        <w:t>; Tecnos, Madrid.</w:t>
      </w:r>
    </w:p>
    <w:p w:rsidR="00E0185E" w:rsidRPr="00FC2567" w:rsidRDefault="00E0185E" w:rsidP="00FC2567">
      <w:pPr>
        <w:autoSpaceDE w:val="0"/>
        <w:autoSpaceDN w:val="0"/>
        <w:adjustRightInd w:val="0"/>
        <w:spacing w:after="120" w:line="240" w:lineRule="auto"/>
        <w:jc w:val="both"/>
        <w:rPr>
          <w:rFonts w:ascii="Arial" w:hAnsi="Arial" w:cs="Arial"/>
          <w:sz w:val="20"/>
          <w:szCs w:val="20"/>
        </w:rPr>
      </w:pPr>
      <w:r w:rsidRPr="00FC2567">
        <w:rPr>
          <w:rFonts w:ascii="Arial" w:hAnsi="Arial" w:cs="Arial"/>
          <w:sz w:val="20"/>
          <w:szCs w:val="20"/>
        </w:rPr>
        <w:t xml:space="preserve">GEERTZ, C. </w:t>
      </w:r>
      <w:r>
        <w:rPr>
          <w:rFonts w:ascii="Arial" w:hAnsi="Arial" w:cs="Arial"/>
          <w:sz w:val="20"/>
          <w:szCs w:val="20"/>
        </w:rPr>
        <w:t xml:space="preserve">(2003) </w:t>
      </w:r>
      <w:r w:rsidRPr="00FC2567">
        <w:rPr>
          <w:rFonts w:ascii="Arial" w:hAnsi="Arial" w:cs="Arial"/>
          <w:i/>
          <w:sz w:val="20"/>
          <w:szCs w:val="20"/>
        </w:rPr>
        <w:t>La interpretación de las culturas</w:t>
      </w:r>
      <w:r w:rsidRPr="00FC2567">
        <w:rPr>
          <w:rFonts w:ascii="Arial" w:hAnsi="Arial" w:cs="Arial"/>
          <w:sz w:val="20"/>
          <w:szCs w:val="20"/>
        </w:rPr>
        <w:t>;</w:t>
      </w:r>
      <w:r>
        <w:rPr>
          <w:rFonts w:ascii="Arial" w:hAnsi="Arial" w:cs="Arial"/>
          <w:sz w:val="20"/>
          <w:szCs w:val="20"/>
        </w:rPr>
        <w:t xml:space="preserve"> Gedisa, Barcelona</w:t>
      </w:r>
      <w:r w:rsidRPr="00FC2567">
        <w:rPr>
          <w:rFonts w:ascii="Arial" w:hAnsi="Arial" w:cs="Arial"/>
          <w:sz w:val="20"/>
          <w:szCs w:val="20"/>
        </w:rPr>
        <w:t>.</w:t>
      </w:r>
    </w:p>
    <w:p w:rsidR="00E0185E" w:rsidRDefault="00E0185E" w:rsidP="00B07100">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 xml:space="preserve">ISAACS, N. (1967) </w:t>
      </w:r>
      <w:r w:rsidRPr="00C313B4">
        <w:rPr>
          <w:rFonts w:ascii="Arial" w:hAnsi="Arial" w:cs="Arial"/>
          <w:i/>
          <w:sz w:val="20"/>
          <w:szCs w:val="20"/>
        </w:rPr>
        <w:t>El desarrollo de la comprensión en el niño pequeño según Piaget</w:t>
      </w:r>
      <w:r>
        <w:rPr>
          <w:rFonts w:ascii="Arial" w:hAnsi="Arial" w:cs="Arial"/>
          <w:sz w:val="20"/>
          <w:szCs w:val="20"/>
        </w:rPr>
        <w:t>; Paidós, Bs.As.</w:t>
      </w:r>
    </w:p>
    <w:p w:rsidR="00E0185E" w:rsidRDefault="00E0185E" w:rsidP="00B07100">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 xml:space="preserve">LANGFORT, P. (1989) </w:t>
      </w:r>
      <w:r w:rsidRPr="00076226">
        <w:rPr>
          <w:rFonts w:ascii="Arial" w:hAnsi="Arial" w:cs="Arial"/>
          <w:i/>
          <w:sz w:val="20"/>
          <w:szCs w:val="20"/>
        </w:rPr>
        <w:t>El desarrollo del pensamiento conceptual en la escuela primaria</w:t>
      </w:r>
      <w:r>
        <w:rPr>
          <w:rFonts w:ascii="Arial" w:hAnsi="Arial" w:cs="Arial"/>
          <w:sz w:val="20"/>
          <w:szCs w:val="20"/>
        </w:rPr>
        <w:t>; Paidos, Barcelona.</w:t>
      </w:r>
    </w:p>
    <w:p w:rsidR="00E0185E" w:rsidRDefault="00E0185E" w:rsidP="00726F1D">
      <w:pPr>
        <w:autoSpaceDE w:val="0"/>
        <w:autoSpaceDN w:val="0"/>
        <w:adjustRightInd w:val="0"/>
        <w:spacing w:after="120" w:line="240" w:lineRule="auto"/>
        <w:jc w:val="both"/>
        <w:rPr>
          <w:rFonts w:ascii="Arial" w:hAnsi="Arial" w:cs="Arial"/>
          <w:sz w:val="20"/>
          <w:szCs w:val="20"/>
        </w:rPr>
      </w:pPr>
      <w:r w:rsidRPr="00876701">
        <w:rPr>
          <w:rFonts w:ascii="Arial" w:hAnsi="Arial" w:cs="Arial"/>
          <w:sz w:val="20"/>
          <w:szCs w:val="20"/>
        </w:rPr>
        <w:t>MCDOWELL, J</w:t>
      </w:r>
      <w:r>
        <w:rPr>
          <w:rFonts w:ascii="Arial" w:hAnsi="Arial" w:cs="Arial"/>
          <w:sz w:val="20"/>
          <w:szCs w:val="20"/>
        </w:rPr>
        <w:t>.</w:t>
      </w:r>
      <w:r w:rsidRPr="00876701">
        <w:rPr>
          <w:rFonts w:ascii="Arial" w:hAnsi="Arial" w:cs="Arial"/>
          <w:sz w:val="20"/>
          <w:szCs w:val="20"/>
        </w:rPr>
        <w:t xml:space="preserve"> (1994) </w:t>
      </w:r>
      <w:r w:rsidRPr="00876701">
        <w:rPr>
          <w:rFonts w:ascii="Arial" w:hAnsi="Arial" w:cs="Arial"/>
          <w:i/>
          <w:sz w:val="20"/>
          <w:szCs w:val="20"/>
        </w:rPr>
        <w:t>Mente y mundo</w:t>
      </w:r>
      <w:r>
        <w:rPr>
          <w:rFonts w:ascii="Arial" w:hAnsi="Arial" w:cs="Arial"/>
          <w:sz w:val="20"/>
          <w:szCs w:val="20"/>
        </w:rPr>
        <w:t>;</w:t>
      </w:r>
      <w:r w:rsidRPr="00876701">
        <w:rPr>
          <w:rFonts w:ascii="Arial" w:hAnsi="Arial" w:cs="Arial"/>
          <w:sz w:val="20"/>
          <w:szCs w:val="20"/>
        </w:rPr>
        <w:t xml:space="preserve"> S</w:t>
      </w:r>
      <w:r>
        <w:rPr>
          <w:rFonts w:ascii="Arial" w:hAnsi="Arial" w:cs="Arial"/>
          <w:sz w:val="20"/>
          <w:szCs w:val="20"/>
        </w:rPr>
        <w:t>í</w:t>
      </w:r>
      <w:r w:rsidRPr="00876701">
        <w:rPr>
          <w:rFonts w:ascii="Arial" w:hAnsi="Arial" w:cs="Arial"/>
          <w:sz w:val="20"/>
          <w:szCs w:val="20"/>
        </w:rPr>
        <w:t xml:space="preserve">gueme: Salamanca. </w:t>
      </w:r>
    </w:p>
    <w:p w:rsidR="00E0185E" w:rsidRPr="00876701" w:rsidRDefault="00E0185E" w:rsidP="00726F1D">
      <w:pPr>
        <w:autoSpaceDE w:val="0"/>
        <w:autoSpaceDN w:val="0"/>
        <w:adjustRightInd w:val="0"/>
        <w:spacing w:after="120" w:line="240" w:lineRule="auto"/>
        <w:jc w:val="both"/>
        <w:rPr>
          <w:rFonts w:ascii="Arial" w:hAnsi="Arial" w:cs="Arial"/>
          <w:sz w:val="20"/>
          <w:szCs w:val="20"/>
          <w:lang w:val="en-US"/>
        </w:rPr>
      </w:pPr>
      <w:r w:rsidRPr="00726F1D">
        <w:rPr>
          <w:rFonts w:ascii="Arial" w:hAnsi="Arial" w:cs="Arial"/>
          <w:sz w:val="20"/>
          <w:szCs w:val="20"/>
          <w:lang w:val="en-US"/>
        </w:rPr>
        <w:t>---</w:t>
      </w:r>
      <w:r>
        <w:rPr>
          <w:rFonts w:ascii="Arial" w:hAnsi="Arial" w:cs="Arial"/>
          <w:sz w:val="20"/>
          <w:szCs w:val="20"/>
          <w:lang w:val="en-US"/>
        </w:rPr>
        <w:t>-------------------.</w:t>
      </w:r>
      <w:r w:rsidRPr="00726F1D">
        <w:rPr>
          <w:rFonts w:ascii="Arial" w:hAnsi="Arial" w:cs="Arial"/>
          <w:sz w:val="20"/>
          <w:szCs w:val="20"/>
          <w:lang w:val="en-US"/>
        </w:rPr>
        <w:t xml:space="preserve"> (2005)  </w:t>
      </w:r>
      <w:r w:rsidRPr="00876701">
        <w:rPr>
          <w:rFonts w:ascii="Arial" w:hAnsi="Arial" w:cs="Arial"/>
          <w:sz w:val="20"/>
          <w:szCs w:val="20"/>
          <w:lang w:val="en-US"/>
        </w:rPr>
        <w:t>“The content of perceptual expe</w:t>
      </w:r>
      <w:r w:rsidRPr="00726F1D">
        <w:rPr>
          <w:rFonts w:ascii="Arial" w:hAnsi="Arial" w:cs="Arial"/>
          <w:sz w:val="20"/>
          <w:szCs w:val="20"/>
          <w:lang w:val="en-US"/>
        </w:rPr>
        <w:t>rience”; </w:t>
      </w:r>
      <w:r w:rsidRPr="00876701">
        <w:rPr>
          <w:rFonts w:ascii="Arial" w:hAnsi="Arial" w:cs="Arial"/>
          <w:i/>
          <w:sz w:val="20"/>
          <w:szCs w:val="20"/>
          <w:lang w:val="en-US"/>
        </w:rPr>
        <w:t>The philosophical quarterly</w:t>
      </w:r>
      <w:r w:rsidRPr="00876701">
        <w:rPr>
          <w:rFonts w:ascii="Arial" w:hAnsi="Arial" w:cs="Arial"/>
          <w:sz w:val="20"/>
          <w:szCs w:val="20"/>
          <w:lang w:val="en-US"/>
        </w:rPr>
        <w:t>, vol 44, No 175, 190-205.</w:t>
      </w:r>
    </w:p>
    <w:p w:rsidR="00E0185E" w:rsidRPr="00876701" w:rsidRDefault="00E0185E" w:rsidP="00726F1D">
      <w:pPr>
        <w:autoSpaceDE w:val="0"/>
        <w:autoSpaceDN w:val="0"/>
        <w:adjustRightInd w:val="0"/>
        <w:spacing w:after="120" w:line="240" w:lineRule="auto"/>
        <w:jc w:val="both"/>
        <w:rPr>
          <w:rFonts w:ascii="Arial" w:hAnsi="Arial" w:cs="Arial"/>
          <w:sz w:val="20"/>
          <w:szCs w:val="20"/>
          <w:lang w:val="en-US"/>
        </w:rPr>
      </w:pPr>
      <w:r>
        <w:rPr>
          <w:rFonts w:ascii="Arial" w:hAnsi="Arial" w:cs="Arial"/>
          <w:sz w:val="20"/>
          <w:szCs w:val="20"/>
          <w:lang w:val="en-US"/>
        </w:rPr>
        <w:t>----------------------</w:t>
      </w:r>
      <w:r w:rsidRPr="00726F1D">
        <w:rPr>
          <w:rFonts w:ascii="Arial" w:hAnsi="Arial" w:cs="Arial"/>
          <w:sz w:val="20"/>
          <w:szCs w:val="20"/>
          <w:lang w:val="en-US"/>
        </w:rPr>
        <w:t xml:space="preserve">. </w:t>
      </w:r>
      <w:r w:rsidRPr="00876701">
        <w:rPr>
          <w:rFonts w:ascii="Arial" w:hAnsi="Arial" w:cs="Arial"/>
          <w:sz w:val="20"/>
          <w:szCs w:val="20"/>
          <w:lang w:val="en-US"/>
        </w:rPr>
        <w:t xml:space="preserve">(2011) </w:t>
      </w:r>
      <w:r w:rsidRPr="00876701">
        <w:rPr>
          <w:rFonts w:ascii="Arial" w:hAnsi="Arial" w:cs="Arial"/>
          <w:i/>
          <w:sz w:val="20"/>
          <w:szCs w:val="20"/>
          <w:lang w:val="en-US"/>
        </w:rPr>
        <w:t>Perception</w:t>
      </w:r>
      <w:r w:rsidRPr="00726F1D">
        <w:rPr>
          <w:rFonts w:ascii="Arial" w:hAnsi="Arial" w:cs="Arial"/>
          <w:i/>
          <w:sz w:val="20"/>
          <w:szCs w:val="20"/>
          <w:lang w:val="en-US"/>
        </w:rPr>
        <w:t xml:space="preserve"> as a capacity for Knowledge</w:t>
      </w:r>
      <w:r w:rsidRPr="00726F1D">
        <w:rPr>
          <w:rFonts w:ascii="Arial" w:hAnsi="Arial" w:cs="Arial"/>
          <w:sz w:val="20"/>
          <w:szCs w:val="20"/>
          <w:lang w:val="en-US"/>
        </w:rPr>
        <w:t>;</w:t>
      </w:r>
      <w:r w:rsidRPr="00876701">
        <w:rPr>
          <w:rFonts w:ascii="Arial" w:hAnsi="Arial" w:cs="Arial"/>
          <w:sz w:val="20"/>
          <w:szCs w:val="20"/>
          <w:lang w:val="en-US"/>
        </w:rPr>
        <w:t xml:space="preserve"> Milwaukee, Wiscosin: Marquette University</w:t>
      </w:r>
      <w:r w:rsidRPr="00726F1D">
        <w:rPr>
          <w:rFonts w:ascii="Arial" w:hAnsi="Arial" w:cs="Arial"/>
          <w:sz w:val="20"/>
          <w:szCs w:val="20"/>
          <w:lang w:val="en-US"/>
        </w:rPr>
        <w:t xml:space="preserve"> Press.</w:t>
      </w:r>
    </w:p>
    <w:p w:rsidR="00E0185E" w:rsidRPr="00410217" w:rsidRDefault="00E0185E" w:rsidP="00726F1D">
      <w:pPr>
        <w:autoSpaceDE w:val="0"/>
        <w:autoSpaceDN w:val="0"/>
        <w:adjustRightInd w:val="0"/>
        <w:spacing w:after="120" w:line="240" w:lineRule="auto"/>
        <w:jc w:val="both"/>
        <w:rPr>
          <w:rFonts w:ascii="Arial" w:hAnsi="Arial" w:cs="Arial"/>
          <w:sz w:val="20"/>
          <w:szCs w:val="20"/>
          <w:lang w:val="en-US"/>
        </w:rPr>
      </w:pPr>
      <w:r w:rsidRPr="00876701">
        <w:rPr>
          <w:rFonts w:ascii="Arial" w:hAnsi="Arial" w:cs="Arial"/>
          <w:sz w:val="20"/>
          <w:szCs w:val="20"/>
          <w:lang w:val="en-US"/>
        </w:rPr>
        <w:t> </w:t>
      </w:r>
      <w:r w:rsidRPr="00726F1D">
        <w:rPr>
          <w:rFonts w:ascii="Arial" w:hAnsi="Arial" w:cs="Arial"/>
          <w:sz w:val="20"/>
          <w:szCs w:val="20"/>
          <w:lang w:val="en-US"/>
        </w:rPr>
        <w:t xml:space="preserve">---------------------. </w:t>
      </w:r>
      <w:r w:rsidRPr="00876701">
        <w:rPr>
          <w:rFonts w:ascii="Arial" w:hAnsi="Arial" w:cs="Arial"/>
          <w:sz w:val="20"/>
          <w:szCs w:val="20"/>
          <w:lang w:val="en-US"/>
        </w:rPr>
        <w:t>(2005) “Conce</w:t>
      </w:r>
      <w:r w:rsidRPr="00726F1D">
        <w:rPr>
          <w:rFonts w:ascii="Arial" w:hAnsi="Arial" w:cs="Arial"/>
          <w:sz w:val="20"/>
          <w:szCs w:val="20"/>
          <w:lang w:val="en-US"/>
        </w:rPr>
        <w:t>ptual capacities in perception”;</w:t>
      </w:r>
      <w:r w:rsidRPr="00876701">
        <w:rPr>
          <w:rFonts w:ascii="Arial" w:hAnsi="Arial" w:cs="Arial"/>
          <w:sz w:val="20"/>
          <w:szCs w:val="20"/>
          <w:lang w:val="en-US"/>
        </w:rPr>
        <w:t xml:space="preserve"> Abel, G.(ed.)</w:t>
      </w:r>
      <w:r w:rsidRPr="00726F1D">
        <w:rPr>
          <w:rFonts w:ascii="Arial" w:hAnsi="Arial" w:cs="Arial"/>
          <w:sz w:val="20"/>
          <w:szCs w:val="20"/>
          <w:lang w:val="en-US"/>
        </w:rPr>
        <w:t xml:space="preserve"> </w:t>
      </w:r>
      <w:r w:rsidRPr="00876701">
        <w:rPr>
          <w:rFonts w:ascii="Arial" w:hAnsi="Arial" w:cs="Arial"/>
          <w:i/>
          <w:sz w:val="20"/>
          <w:szCs w:val="20"/>
          <w:lang w:val="en-US"/>
        </w:rPr>
        <w:t>Kreativität: 2005</w:t>
      </w:r>
      <w:r w:rsidRPr="00876701">
        <w:rPr>
          <w:rFonts w:ascii="Arial" w:hAnsi="Arial" w:cs="Arial"/>
          <w:sz w:val="20"/>
          <w:szCs w:val="20"/>
          <w:lang w:val="en-US"/>
        </w:rPr>
        <w:t>.</w:t>
      </w:r>
      <w:r w:rsidRPr="00726F1D">
        <w:rPr>
          <w:rFonts w:ascii="Arial" w:hAnsi="Arial" w:cs="Arial"/>
          <w:sz w:val="20"/>
          <w:szCs w:val="20"/>
          <w:lang w:val="en-US"/>
        </w:rPr>
        <w:t> </w:t>
      </w:r>
      <w:r w:rsidRPr="00410217">
        <w:rPr>
          <w:rFonts w:ascii="Arial" w:hAnsi="Arial" w:cs="Arial"/>
          <w:sz w:val="20"/>
          <w:szCs w:val="20"/>
          <w:lang w:val="en-US"/>
        </w:rPr>
        <w:t>Congress of the Deutsche Gessenschaftfürphilosophie, 1065-79.</w:t>
      </w:r>
    </w:p>
    <w:p w:rsidR="00E0185E" w:rsidRPr="00726F1D" w:rsidRDefault="00E0185E" w:rsidP="00726F1D">
      <w:pPr>
        <w:autoSpaceDE w:val="0"/>
        <w:autoSpaceDN w:val="0"/>
        <w:adjustRightInd w:val="0"/>
        <w:spacing w:after="120" w:line="240" w:lineRule="auto"/>
        <w:jc w:val="both"/>
        <w:rPr>
          <w:rFonts w:ascii="Arial" w:hAnsi="Arial" w:cs="Arial"/>
          <w:sz w:val="20"/>
          <w:szCs w:val="20"/>
          <w:lang w:val="en-US"/>
        </w:rPr>
      </w:pPr>
      <w:r w:rsidRPr="00876701">
        <w:rPr>
          <w:rFonts w:ascii="Arial" w:hAnsi="Arial" w:cs="Arial"/>
          <w:sz w:val="20"/>
          <w:szCs w:val="20"/>
          <w:lang w:val="en-US"/>
        </w:rPr>
        <w:t> </w:t>
      </w:r>
      <w:r>
        <w:rPr>
          <w:rFonts w:ascii="Arial" w:hAnsi="Arial" w:cs="Arial"/>
          <w:sz w:val="20"/>
          <w:szCs w:val="20"/>
          <w:lang w:val="en-US"/>
        </w:rPr>
        <w:t xml:space="preserve">---------------------. </w:t>
      </w:r>
      <w:r w:rsidRPr="00726F1D">
        <w:rPr>
          <w:rFonts w:ascii="Arial" w:hAnsi="Arial" w:cs="Arial"/>
          <w:sz w:val="20"/>
          <w:szCs w:val="20"/>
          <w:lang w:val="en-US"/>
        </w:rPr>
        <w:t>(2009) </w:t>
      </w:r>
      <w:r w:rsidRPr="00726F1D">
        <w:rPr>
          <w:rFonts w:ascii="Arial" w:hAnsi="Arial" w:cs="Arial"/>
          <w:i/>
          <w:sz w:val="20"/>
          <w:szCs w:val="20"/>
          <w:lang w:val="en-US"/>
        </w:rPr>
        <w:t>Having the world in view</w:t>
      </w:r>
      <w:r w:rsidRPr="00726F1D">
        <w:rPr>
          <w:rFonts w:ascii="Arial" w:hAnsi="Arial" w:cs="Arial"/>
          <w:sz w:val="20"/>
          <w:szCs w:val="20"/>
          <w:lang w:val="en-US"/>
        </w:rPr>
        <w:t xml:space="preserve">; Cambridge, Mass. and London England: Harvard University Press.   </w:t>
      </w:r>
    </w:p>
    <w:p w:rsidR="00E0185E" w:rsidRDefault="00E0185E" w:rsidP="00B07100">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 xml:space="preserve">NUSSBAUM, M. (2008) </w:t>
      </w:r>
      <w:r w:rsidRPr="00076226">
        <w:rPr>
          <w:rFonts w:ascii="Arial" w:hAnsi="Arial" w:cs="Arial"/>
          <w:i/>
          <w:sz w:val="20"/>
          <w:szCs w:val="20"/>
        </w:rPr>
        <w:t>Paisajes del pensamiento</w:t>
      </w:r>
      <w:r>
        <w:rPr>
          <w:rFonts w:ascii="Arial" w:hAnsi="Arial" w:cs="Arial"/>
          <w:sz w:val="20"/>
          <w:szCs w:val="20"/>
        </w:rPr>
        <w:t xml:space="preserve">; Paidós, Barcelona. </w:t>
      </w:r>
    </w:p>
    <w:p w:rsidR="00E0185E" w:rsidRDefault="00E0185E" w:rsidP="00B07100">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 xml:space="preserve">PIAGET, J. (1961) </w:t>
      </w:r>
      <w:r w:rsidRPr="005C6698">
        <w:rPr>
          <w:rFonts w:ascii="Arial" w:hAnsi="Arial" w:cs="Arial"/>
          <w:i/>
          <w:sz w:val="20"/>
          <w:szCs w:val="20"/>
        </w:rPr>
        <w:t>La formación del símbolo en el niño</w:t>
      </w:r>
      <w:r>
        <w:rPr>
          <w:rFonts w:ascii="Arial" w:hAnsi="Arial" w:cs="Arial"/>
          <w:sz w:val="20"/>
          <w:szCs w:val="20"/>
        </w:rPr>
        <w:t xml:space="preserve">; FCE, México. </w:t>
      </w:r>
    </w:p>
    <w:p w:rsidR="00E0185E" w:rsidRDefault="00E0185E" w:rsidP="00B07100">
      <w:pPr>
        <w:autoSpaceDE w:val="0"/>
        <w:autoSpaceDN w:val="0"/>
        <w:adjustRightInd w:val="0"/>
        <w:spacing w:after="120" w:line="240" w:lineRule="auto"/>
        <w:jc w:val="both"/>
        <w:rPr>
          <w:rFonts w:ascii="Arial" w:hAnsi="Arial" w:cs="Arial"/>
          <w:sz w:val="20"/>
          <w:szCs w:val="20"/>
        </w:rPr>
      </w:pPr>
      <w:r w:rsidRPr="0044698B">
        <w:rPr>
          <w:rFonts w:ascii="Arial" w:hAnsi="Arial" w:cs="Arial"/>
          <w:sz w:val="20"/>
          <w:szCs w:val="20"/>
        </w:rPr>
        <w:t>----------</w:t>
      </w:r>
      <w:r>
        <w:rPr>
          <w:rFonts w:ascii="Arial" w:hAnsi="Arial" w:cs="Arial"/>
          <w:sz w:val="20"/>
          <w:szCs w:val="20"/>
        </w:rPr>
        <w:t>--</w:t>
      </w:r>
      <w:r w:rsidRPr="0044698B">
        <w:rPr>
          <w:rFonts w:ascii="Arial" w:hAnsi="Arial" w:cs="Arial"/>
          <w:sz w:val="20"/>
          <w:szCs w:val="20"/>
        </w:rPr>
        <w:t xml:space="preserve">. (1965) </w:t>
      </w:r>
      <w:r w:rsidRPr="0044698B">
        <w:rPr>
          <w:rFonts w:ascii="Arial" w:hAnsi="Arial" w:cs="Arial"/>
          <w:i/>
          <w:sz w:val="20"/>
          <w:szCs w:val="20"/>
        </w:rPr>
        <w:t>La construcción de lo real en el niño</w:t>
      </w:r>
      <w:r w:rsidRPr="0044698B">
        <w:rPr>
          <w:rFonts w:ascii="Arial" w:hAnsi="Arial" w:cs="Arial"/>
          <w:sz w:val="20"/>
          <w:szCs w:val="20"/>
        </w:rPr>
        <w:t>; Proteo, Bs.As.</w:t>
      </w:r>
    </w:p>
    <w:p w:rsidR="00E0185E" w:rsidRDefault="00E0185E" w:rsidP="00FC79DF">
      <w:pPr>
        <w:autoSpaceDE w:val="0"/>
        <w:autoSpaceDN w:val="0"/>
        <w:adjustRightInd w:val="0"/>
        <w:spacing w:after="120" w:line="240" w:lineRule="auto"/>
        <w:jc w:val="both"/>
        <w:rPr>
          <w:rFonts w:ascii="Arial" w:hAnsi="Arial" w:cs="Arial"/>
          <w:sz w:val="20"/>
          <w:szCs w:val="20"/>
        </w:rPr>
      </w:pPr>
      <w:r w:rsidRPr="00213D3B">
        <w:rPr>
          <w:rFonts w:ascii="Arial" w:hAnsi="Arial" w:cs="Arial"/>
          <w:sz w:val="20"/>
          <w:szCs w:val="20"/>
        </w:rPr>
        <w:t>-</w:t>
      </w:r>
      <w:r>
        <w:rPr>
          <w:rFonts w:ascii="Arial" w:hAnsi="Arial" w:cs="Arial"/>
          <w:sz w:val="20"/>
          <w:szCs w:val="20"/>
        </w:rPr>
        <w:t>-----------.</w:t>
      </w:r>
      <w:r w:rsidRPr="00213D3B">
        <w:rPr>
          <w:rFonts w:ascii="Arial" w:hAnsi="Arial" w:cs="Arial"/>
          <w:sz w:val="20"/>
          <w:szCs w:val="20"/>
        </w:rPr>
        <w:t xml:space="preserve"> (19</w:t>
      </w:r>
      <w:r>
        <w:rPr>
          <w:rFonts w:ascii="Arial" w:hAnsi="Arial" w:cs="Arial"/>
          <w:sz w:val="20"/>
          <w:szCs w:val="20"/>
        </w:rPr>
        <w:t>69</w:t>
      </w:r>
      <w:r w:rsidRPr="00213D3B">
        <w:rPr>
          <w:rFonts w:ascii="Arial" w:hAnsi="Arial" w:cs="Arial"/>
          <w:sz w:val="20"/>
          <w:szCs w:val="20"/>
        </w:rPr>
        <w:t xml:space="preserve">) </w:t>
      </w:r>
      <w:r w:rsidRPr="00D13251">
        <w:rPr>
          <w:rFonts w:ascii="Arial" w:hAnsi="Arial" w:cs="Arial"/>
          <w:i/>
          <w:sz w:val="20"/>
          <w:szCs w:val="20"/>
        </w:rPr>
        <w:t>El nacimiento de la inteligencia en el niño</w:t>
      </w:r>
      <w:r>
        <w:rPr>
          <w:rFonts w:ascii="Arial" w:hAnsi="Arial" w:cs="Arial"/>
          <w:sz w:val="20"/>
          <w:szCs w:val="20"/>
        </w:rPr>
        <w:t>;</w:t>
      </w:r>
      <w:r w:rsidRPr="00213D3B">
        <w:rPr>
          <w:rFonts w:ascii="Arial" w:hAnsi="Arial" w:cs="Arial"/>
          <w:sz w:val="20"/>
          <w:szCs w:val="20"/>
        </w:rPr>
        <w:t xml:space="preserve"> </w:t>
      </w:r>
      <w:r>
        <w:rPr>
          <w:rFonts w:ascii="Arial" w:hAnsi="Arial" w:cs="Arial"/>
          <w:sz w:val="20"/>
          <w:szCs w:val="20"/>
        </w:rPr>
        <w:t>A</w:t>
      </w:r>
      <w:r w:rsidRPr="00213D3B">
        <w:rPr>
          <w:rFonts w:ascii="Arial" w:hAnsi="Arial" w:cs="Arial"/>
          <w:sz w:val="20"/>
          <w:szCs w:val="20"/>
        </w:rPr>
        <w:t>guilar</w:t>
      </w:r>
      <w:r>
        <w:rPr>
          <w:rFonts w:ascii="Arial" w:hAnsi="Arial" w:cs="Arial"/>
          <w:sz w:val="20"/>
          <w:szCs w:val="20"/>
        </w:rPr>
        <w:t>, Bs.As</w:t>
      </w:r>
      <w:r w:rsidRPr="00213D3B">
        <w:rPr>
          <w:rFonts w:ascii="Arial" w:hAnsi="Arial" w:cs="Arial"/>
          <w:sz w:val="20"/>
          <w:szCs w:val="20"/>
        </w:rPr>
        <w:t>.</w:t>
      </w:r>
    </w:p>
    <w:p w:rsidR="00E0185E" w:rsidRPr="00C132DD" w:rsidRDefault="00E0185E" w:rsidP="00B07100">
      <w:pPr>
        <w:autoSpaceDE w:val="0"/>
        <w:autoSpaceDN w:val="0"/>
        <w:adjustRightInd w:val="0"/>
        <w:spacing w:after="120" w:line="240" w:lineRule="auto"/>
        <w:jc w:val="both"/>
        <w:rPr>
          <w:rFonts w:ascii="Arial" w:hAnsi="Arial" w:cs="Arial"/>
          <w:sz w:val="20"/>
          <w:szCs w:val="20"/>
        </w:rPr>
      </w:pPr>
      <w:r w:rsidRPr="00C132DD">
        <w:rPr>
          <w:rFonts w:ascii="Arial" w:hAnsi="Arial" w:cs="Arial"/>
          <w:sz w:val="20"/>
          <w:szCs w:val="20"/>
        </w:rPr>
        <w:t xml:space="preserve">PEIRCE, CH. (1988) </w:t>
      </w:r>
      <w:r w:rsidRPr="00C132DD">
        <w:rPr>
          <w:rFonts w:ascii="Arial" w:hAnsi="Arial" w:cs="Arial"/>
          <w:i/>
          <w:sz w:val="20"/>
          <w:szCs w:val="20"/>
        </w:rPr>
        <w:t>El hombre, un signo</w:t>
      </w:r>
      <w:r>
        <w:rPr>
          <w:rFonts w:ascii="Arial" w:hAnsi="Arial" w:cs="Arial"/>
          <w:sz w:val="20"/>
          <w:szCs w:val="20"/>
        </w:rPr>
        <w:t>;</w:t>
      </w:r>
      <w:r w:rsidRPr="00C132DD">
        <w:rPr>
          <w:rFonts w:ascii="Arial" w:hAnsi="Arial" w:cs="Arial"/>
          <w:sz w:val="20"/>
          <w:szCs w:val="20"/>
        </w:rPr>
        <w:t xml:space="preserve"> Cr</w:t>
      </w:r>
      <w:r>
        <w:rPr>
          <w:rFonts w:ascii="Arial" w:hAnsi="Arial" w:cs="Arial"/>
          <w:sz w:val="20"/>
          <w:szCs w:val="20"/>
        </w:rPr>
        <w:t>ítica, Barcelona.</w:t>
      </w:r>
    </w:p>
    <w:p w:rsidR="00E0185E" w:rsidRPr="00152344" w:rsidRDefault="00E0185E" w:rsidP="00152344">
      <w:pPr>
        <w:autoSpaceDE w:val="0"/>
        <w:autoSpaceDN w:val="0"/>
        <w:adjustRightInd w:val="0"/>
        <w:spacing w:after="120" w:line="240" w:lineRule="auto"/>
        <w:jc w:val="both"/>
        <w:rPr>
          <w:rFonts w:ascii="Arial" w:hAnsi="Arial" w:cs="Arial"/>
          <w:sz w:val="20"/>
          <w:szCs w:val="20"/>
        </w:rPr>
      </w:pPr>
      <w:r w:rsidRPr="00152344">
        <w:rPr>
          <w:rFonts w:ascii="Arial" w:hAnsi="Arial" w:cs="Arial"/>
          <w:sz w:val="20"/>
          <w:szCs w:val="20"/>
        </w:rPr>
        <w:t xml:space="preserve">VYGOTSKY, </w:t>
      </w:r>
      <w:r>
        <w:rPr>
          <w:rFonts w:ascii="Arial" w:hAnsi="Arial" w:cs="Arial"/>
          <w:sz w:val="20"/>
          <w:szCs w:val="20"/>
        </w:rPr>
        <w:t xml:space="preserve">L. (1993) </w:t>
      </w:r>
      <w:r w:rsidRPr="00152344">
        <w:rPr>
          <w:rFonts w:ascii="Arial" w:hAnsi="Arial" w:cs="Arial"/>
          <w:i/>
          <w:sz w:val="20"/>
          <w:szCs w:val="20"/>
        </w:rPr>
        <w:t>Pensamiento y Lenguaje</w:t>
      </w:r>
      <w:r>
        <w:rPr>
          <w:rFonts w:ascii="Arial" w:hAnsi="Arial" w:cs="Arial"/>
          <w:sz w:val="20"/>
          <w:szCs w:val="20"/>
        </w:rPr>
        <w:t>; Ediciones Fausto, Bs.As.</w:t>
      </w:r>
    </w:p>
    <w:p w:rsidR="00E0185E" w:rsidRPr="00152344" w:rsidRDefault="00E0185E" w:rsidP="00252893">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 xml:space="preserve">----------------. (1988) </w:t>
      </w:r>
      <w:r w:rsidRPr="00152344">
        <w:rPr>
          <w:rFonts w:ascii="Arial" w:hAnsi="Arial" w:cs="Arial"/>
          <w:i/>
          <w:sz w:val="20"/>
          <w:szCs w:val="20"/>
        </w:rPr>
        <w:t>El desarrollo de los procesos psicológicos superiores</w:t>
      </w:r>
      <w:r>
        <w:rPr>
          <w:rFonts w:ascii="Arial" w:hAnsi="Arial" w:cs="Arial"/>
          <w:sz w:val="20"/>
          <w:szCs w:val="20"/>
        </w:rPr>
        <w:t>; Grijalbo, México.</w:t>
      </w:r>
    </w:p>
    <w:p w:rsidR="00E0185E" w:rsidRDefault="00E0185E" w:rsidP="00B07100">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 xml:space="preserve">WERTSCH, J. (1999) </w:t>
      </w:r>
      <w:r w:rsidRPr="0098285E">
        <w:rPr>
          <w:rFonts w:ascii="Arial" w:hAnsi="Arial" w:cs="Arial"/>
          <w:i/>
          <w:sz w:val="20"/>
          <w:szCs w:val="20"/>
        </w:rPr>
        <w:t>La mente en acción</w:t>
      </w:r>
      <w:r>
        <w:rPr>
          <w:rFonts w:ascii="Arial" w:hAnsi="Arial" w:cs="Arial"/>
          <w:sz w:val="20"/>
          <w:szCs w:val="20"/>
        </w:rPr>
        <w:t>; Aiqué, Bs.As.</w:t>
      </w:r>
    </w:p>
    <w:p w:rsidR="00E0185E" w:rsidRDefault="00E0185E" w:rsidP="00B07100">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 xml:space="preserve">WILLIAMS, B. (2011) </w:t>
      </w:r>
      <w:r w:rsidRPr="00C253F6">
        <w:rPr>
          <w:rFonts w:ascii="Arial" w:hAnsi="Arial" w:cs="Arial"/>
          <w:i/>
          <w:sz w:val="20"/>
          <w:szCs w:val="20"/>
        </w:rPr>
        <w:t>La filosofía como una disciplina humanística</w:t>
      </w:r>
      <w:r>
        <w:rPr>
          <w:rFonts w:ascii="Arial" w:hAnsi="Arial" w:cs="Arial"/>
          <w:sz w:val="20"/>
          <w:szCs w:val="20"/>
        </w:rPr>
        <w:t xml:space="preserve">; FCE, México. </w:t>
      </w:r>
    </w:p>
    <w:p w:rsidR="00E0185E" w:rsidRDefault="00E0185E" w:rsidP="00CA794C">
      <w:pPr>
        <w:autoSpaceDE w:val="0"/>
        <w:autoSpaceDN w:val="0"/>
        <w:adjustRightInd w:val="0"/>
        <w:spacing w:after="120" w:line="240" w:lineRule="auto"/>
        <w:jc w:val="both"/>
        <w:rPr>
          <w:rFonts w:ascii="NewBaskerville-Roman" w:hAnsi="NewBaskerville-Roman" w:cs="NewBaskerville-Roman"/>
          <w:sz w:val="18"/>
          <w:szCs w:val="18"/>
        </w:rPr>
      </w:pPr>
      <w:r>
        <w:rPr>
          <w:rFonts w:ascii="NewBaskerville-Roman" w:hAnsi="NewBaskerville-Roman" w:cs="NewBaskerville-Roman"/>
          <w:sz w:val="18"/>
          <w:szCs w:val="18"/>
        </w:rPr>
        <w:t xml:space="preserve">  </w:t>
      </w:r>
    </w:p>
    <w:p w:rsidR="00E0185E" w:rsidRPr="00464FB9" w:rsidRDefault="00E0185E" w:rsidP="00CA794C">
      <w:pPr>
        <w:autoSpaceDE w:val="0"/>
        <w:autoSpaceDN w:val="0"/>
        <w:adjustRightInd w:val="0"/>
        <w:spacing w:after="120" w:line="240" w:lineRule="auto"/>
        <w:jc w:val="both"/>
        <w:rPr>
          <w:rFonts w:ascii="Book Antiqua" w:hAnsi="Book Antiqua"/>
          <w:b/>
        </w:rPr>
      </w:pPr>
      <w:r w:rsidRPr="00464FB9">
        <w:rPr>
          <w:rFonts w:ascii="Book Antiqua" w:hAnsi="Book Antiqua"/>
          <w:b/>
        </w:rPr>
        <w:t>METODOLOGÍA DEL DICTADO</w:t>
      </w:r>
      <w:r>
        <w:rPr>
          <w:rFonts w:ascii="Book Antiqua" w:hAnsi="Book Antiqua"/>
          <w:b/>
        </w:rPr>
        <w:tab/>
      </w:r>
    </w:p>
    <w:p w:rsidR="00E0185E" w:rsidRDefault="00E0185E" w:rsidP="0017260C">
      <w:pPr>
        <w:spacing w:after="0" w:line="240" w:lineRule="auto"/>
        <w:jc w:val="both"/>
        <w:rPr>
          <w:rFonts w:ascii="Book Antiqua" w:hAnsi="Book Antiqua"/>
        </w:rPr>
      </w:pPr>
    </w:p>
    <w:p w:rsidR="00E0185E" w:rsidRDefault="00E0185E" w:rsidP="0017260C">
      <w:pPr>
        <w:spacing w:after="0" w:line="240" w:lineRule="auto"/>
        <w:jc w:val="both"/>
        <w:rPr>
          <w:rFonts w:ascii="Book Antiqua" w:hAnsi="Book Antiqua"/>
        </w:rPr>
      </w:pPr>
      <w:r>
        <w:rPr>
          <w:rFonts w:ascii="Book Antiqua" w:hAnsi="Book Antiqua"/>
        </w:rPr>
        <w:t>La propuesta metodológica para el dictado del presente curso incluye clases teóricas y actividades prácticas, ambas modalidades de carácter presencial, pero en el caso de las actividades prácticas también se incluirán tareas bajo la modalidad no-presencial. Se prevé que los asistentes dispongan del material de estudio antes de inicio del curso a fin de que las reuniones y el tratamiento de cada uno de los temas del programa permitan contar con una mayor participación. Asimismo, se prevé que los asistentes participen activamente en la exposición y discusión de los distintos temas seleccionados en la b</w:t>
      </w:r>
      <w:r>
        <w:rPr>
          <w:rFonts w:ascii="Book Antiqua" w:hAnsi="Book Antiqua"/>
        </w:rPr>
        <w:t>i</w:t>
      </w:r>
      <w:r>
        <w:rPr>
          <w:rFonts w:ascii="Book Antiqua" w:hAnsi="Book Antiqua"/>
        </w:rPr>
        <w:t>bliografía. Por otra parte, se prevé la utilización de material audiovisual que servirá de soporte para el desarrollo y comprensión de los diferentes temas y conceptos a trabajar.</w:t>
      </w:r>
    </w:p>
    <w:p w:rsidR="00E0185E" w:rsidRDefault="00E0185E" w:rsidP="0017260C">
      <w:pPr>
        <w:spacing w:after="0" w:line="240" w:lineRule="auto"/>
        <w:jc w:val="both"/>
        <w:rPr>
          <w:rFonts w:ascii="Book Antiqua" w:hAnsi="Book Antiqua"/>
          <w:b/>
        </w:rPr>
      </w:pPr>
    </w:p>
    <w:p w:rsidR="00E0185E" w:rsidRDefault="00E0185E" w:rsidP="0017260C">
      <w:pPr>
        <w:spacing w:after="0" w:line="240" w:lineRule="auto"/>
        <w:jc w:val="both"/>
        <w:rPr>
          <w:rFonts w:ascii="Book Antiqua" w:hAnsi="Book Antiqua"/>
          <w:b/>
        </w:rPr>
      </w:pPr>
    </w:p>
    <w:p w:rsidR="00E0185E" w:rsidRPr="00464FB9" w:rsidRDefault="00E0185E" w:rsidP="0017260C">
      <w:pPr>
        <w:spacing w:after="0" w:line="240" w:lineRule="auto"/>
        <w:jc w:val="both"/>
        <w:rPr>
          <w:rFonts w:ascii="Book Antiqua" w:hAnsi="Book Antiqua"/>
        </w:rPr>
      </w:pPr>
      <w:r w:rsidRPr="00464FB9">
        <w:rPr>
          <w:rFonts w:ascii="Book Antiqua" w:hAnsi="Book Antiqua"/>
          <w:b/>
        </w:rPr>
        <w:t>CONDICIONES DE APROBACIÓN Y EVALUACIÓN</w:t>
      </w:r>
    </w:p>
    <w:p w:rsidR="00E0185E" w:rsidRDefault="00E0185E" w:rsidP="002D565C">
      <w:pPr>
        <w:autoSpaceDE w:val="0"/>
        <w:autoSpaceDN w:val="0"/>
        <w:adjustRightInd w:val="0"/>
        <w:spacing w:after="0" w:line="240" w:lineRule="auto"/>
        <w:rPr>
          <w:rFonts w:ascii="Book Antiqua" w:hAnsi="Book Antiqua" w:cs="BookmanOldStyle"/>
          <w:color w:val="000000"/>
          <w:sz w:val="24"/>
          <w:szCs w:val="24"/>
        </w:rPr>
      </w:pPr>
    </w:p>
    <w:p w:rsidR="00E0185E" w:rsidRDefault="00E0185E" w:rsidP="008D4FBB">
      <w:pPr>
        <w:autoSpaceDE w:val="0"/>
        <w:autoSpaceDN w:val="0"/>
        <w:adjustRightInd w:val="0"/>
        <w:spacing w:after="0" w:line="240" w:lineRule="auto"/>
        <w:jc w:val="both"/>
        <w:rPr>
          <w:rFonts w:ascii="Book Antiqua" w:hAnsi="Book Antiqua"/>
        </w:rPr>
      </w:pPr>
      <w:r>
        <w:rPr>
          <w:rFonts w:ascii="Book Antiqua" w:hAnsi="Book Antiqua"/>
        </w:rPr>
        <w:t>Los asistentes al curso deberán ajustarse al régi</w:t>
      </w:r>
      <w:r w:rsidRPr="001D6C67">
        <w:rPr>
          <w:rFonts w:ascii="Book Antiqua" w:hAnsi="Book Antiqua"/>
        </w:rPr>
        <w:t>men del 80% de asistencia</w:t>
      </w:r>
      <w:r>
        <w:rPr>
          <w:rFonts w:ascii="Book Antiqua" w:hAnsi="Book Antiqua"/>
        </w:rPr>
        <w:t xml:space="preserve"> y en cuanto a las actividades deberán</w:t>
      </w:r>
      <w:r w:rsidRPr="001D6C67">
        <w:rPr>
          <w:rFonts w:ascii="Book Antiqua" w:hAnsi="Book Antiqua"/>
        </w:rPr>
        <w:t xml:space="preserve"> </w:t>
      </w:r>
      <w:r>
        <w:rPr>
          <w:rFonts w:ascii="Book Antiqua" w:hAnsi="Book Antiqua"/>
        </w:rPr>
        <w:t>cumplir, a los fines de aprobación, con el requisito de un trabajo final de investigación a ser presentado en plenario final</w:t>
      </w:r>
      <w:r w:rsidRPr="001D6C67">
        <w:rPr>
          <w:rFonts w:ascii="Book Antiqua" w:hAnsi="Book Antiqua"/>
        </w:rPr>
        <w:t>.</w:t>
      </w:r>
    </w:p>
    <w:p w:rsidR="00E0185E" w:rsidRDefault="00E0185E" w:rsidP="008D4FBB">
      <w:pPr>
        <w:autoSpaceDE w:val="0"/>
        <w:autoSpaceDN w:val="0"/>
        <w:adjustRightInd w:val="0"/>
        <w:spacing w:after="0" w:line="240" w:lineRule="auto"/>
        <w:jc w:val="both"/>
        <w:rPr>
          <w:rFonts w:ascii="Book Antiqua" w:hAnsi="Book Antiqua"/>
        </w:rPr>
      </w:pPr>
    </w:p>
    <w:p w:rsidR="00E0185E" w:rsidRDefault="00E0185E" w:rsidP="008D4FBB">
      <w:pPr>
        <w:autoSpaceDE w:val="0"/>
        <w:autoSpaceDN w:val="0"/>
        <w:adjustRightInd w:val="0"/>
        <w:spacing w:after="0" w:line="240" w:lineRule="auto"/>
        <w:jc w:val="both"/>
        <w:rPr>
          <w:rFonts w:ascii="Book Antiqua" w:hAnsi="Book Antiqua"/>
        </w:rPr>
      </w:pPr>
    </w:p>
    <w:p w:rsidR="00E0185E" w:rsidRPr="00B244AC" w:rsidRDefault="00E0185E" w:rsidP="00B244AC">
      <w:pPr>
        <w:spacing w:after="0" w:line="240" w:lineRule="auto"/>
        <w:jc w:val="both"/>
        <w:rPr>
          <w:rFonts w:ascii="Book Antiqua" w:hAnsi="Book Antiqua"/>
          <w:b/>
        </w:rPr>
      </w:pPr>
      <w:r w:rsidRPr="00B244AC">
        <w:rPr>
          <w:rFonts w:ascii="Book Antiqua" w:hAnsi="Book Antiqua"/>
          <w:b/>
        </w:rPr>
        <w:t>FECHAS DE ENTREGA DE TRABAJOS</w:t>
      </w:r>
    </w:p>
    <w:p w:rsidR="00E0185E" w:rsidRDefault="00E0185E" w:rsidP="002D565C">
      <w:pPr>
        <w:autoSpaceDE w:val="0"/>
        <w:autoSpaceDN w:val="0"/>
        <w:adjustRightInd w:val="0"/>
        <w:spacing w:after="0" w:line="240" w:lineRule="auto"/>
        <w:rPr>
          <w:rFonts w:ascii="Book Antiqua" w:hAnsi="Book Antiqua"/>
        </w:rPr>
      </w:pPr>
    </w:p>
    <w:p w:rsidR="00E0185E" w:rsidRDefault="00E0185E" w:rsidP="009870B5">
      <w:pPr>
        <w:autoSpaceDE w:val="0"/>
        <w:autoSpaceDN w:val="0"/>
        <w:adjustRightInd w:val="0"/>
        <w:spacing w:after="0" w:line="240" w:lineRule="auto"/>
        <w:jc w:val="both"/>
        <w:rPr>
          <w:rFonts w:ascii="Book Antiqua" w:hAnsi="Book Antiqua"/>
        </w:rPr>
      </w:pPr>
      <w:r w:rsidRPr="001D6C67">
        <w:rPr>
          <w:rFonts w:ascii="Book Antiqua" w:hAnsi="Book Antiqua"/>
        </w:rPr>
        <w:t xml:space="preserve">Los </w:t>
      </w:r>
      <w:r>
        <w:rPr>
          <w:rFonts w:ascii="Book Antiqua" w:hAnsi="Book Antiqua"/>
        </w:rPr>
        <w:t>trabajos podrán ser  presentados en dos instancias: (consultar fechas con el Docente). Los mismos se presentarán en un foro en el que participarán obligatoriamente aqu</w:t>
      </w:r>
      <w:r>
        <w:rPr>
          <w:rFonts w:ascii="Book Antiqua" w:hAnsi="Book Antiqua"/>
        </w:rPr>
        <w:t>e</w:t>
      </w:r>
      <w:r>
        <w:rPr>
          <w:rFonts w:ascii="Book Antiqua" w:hAnsi="Book Antiqua"/>
        </w:rPr>
        <w:t>llos asi</w:t>
      </w:r>
      <w:r>
        <w:rPr>
          <w:rFonts w:ascii="Book Antiqua" w:hAnsi="Book Antiqua"/>
        </w:rPr>
        <w:t>s</w:t>
      </w:r>
      <w:r>
        <w:rPr>
          <w:rFonts w:ascii="Book Antiqua" w:hAnsi="Book Antiqua"/>
        </w:rPr>
        <w:t xml:space="preserve">tentes al curso que opten por la presentación trabajo final. </w:t>
      </w:r>
    </w:p>
    <w:p w:rsidR="00E0185E" w:rsidRDefault="00E0185E" w:rsidP="00B244AC">
      <w:pPr>
        <w:autoSpaceDE w:val="0"/>
        <w:autoSpaceDN w:val="0"/>
        <w:adjustRightInd w:val="0"/>
        <w:spacing w:after="0" w:line="240" w:lineRule="auto"/>
        <w:rPr>
          <w:rFonts w:ascii="Book Antiqua" w:hAnsi="Book Antiqua"/>
        </w:rPr>
      </w:pPr>
    </w:p>
    <w:p w:rsidR="00E0185E" w:rsidRPr="001D6C67" w:rsidRDefault="00E0185E" w:rsidP="00B244AC">
      <w:pPr>
        <w:autoSpaceDE w:val="0"/>
        <w:autoSpaceDN w:val="0"/>
        <w:adjustRightInd w:val="0"/>
        <w:spacing w:after="0" w:line="240" w:lineRule="auto"/>
        <w:rPr>
          <w:rFonts w:ascii="Book Antiqua" w:hAnsi="Book Antiqua"/>
        </w:rPr>
      </w:pPr>
    </w:p>
    <w:p w:rsidR="00E0185E" w:rsidRPr="00B244AC" w:rsidRDefault="00E0185E" w:rsidP="00B244AC">
      <w:pPr>
        <w:spacing w:after="0" w:line="240" w:lineRule="auto"/>
        <w:jc w:val="both"/>
        <w:rPr>
          <w:rFonts w:ascii="Book Antiqua" w:hAnsi="Book Antiqua"/>
          <w:b/>
        </w:rPr>
      </w:pPr>
      <w:r>
        <w:rPr>
          <w:rFonts w:ascii="Book Antiqua" w:hAnsi="Book Antiqua"/>
          <w:b/>
        </w:rPr>
        <w:t>DESTINATARIOS</w:t>
      </w:r>
    </w:p>
    <w:p w:rsidR="00E0185E" w:rsidRDefault="00E0185E" w:rsidP="002D565C">
      <w:pPr>
        <w:autoSpaceDE w:val="0"/>
        <w:autoSpaceDN w:val="0"/>
        <w:adjustRightInd w:val="0"/>
        <w:spacing w:after="0" w:line="240" w:lineRule="auto"/>
        <w:rPr>
          <w:rFonts w:ascii="Book Antiqua" w:hAnsi="Book Antiqua" w:cs="BookmanOldStyle"/>
          <w:color w:val="000000"/>
          <w:sz w:val="24"/>
          <w:szCs w:val="24"/>
        </w:rPr>
      </w:pPr>
    </w:p>
    <w:p w:rsidR="00E0185E" w:rsidRDefault="00E0185E" w:rsidP="00B244AC">
      <w:pPr>
        <w:autoSpaceDE w:val="0"/>
        <w:autoSpaceDN w:val="0"/>
        <w:adjustRightInd w:val="0"/>
        <w:spacing w:after="0" w:line="240" w:lineRule="auto"/>
        <w:jc w:val="both"/>
        <w:rPr>
          <w:rFonts w:ascii="Book Antiqua" w:hAnsi="Book Antiqua"/>
        </w:rPr>
      </w:pPr>
      <w:r w:rsidRPr="00B244AC">
        <w:rPr>
          <w:rFonts w:ascii="Book Antiqua" w:hAnsi="Book Antiqua"/>
        </w:rPr>
        <w:t xml:space="preserve">El </w:t>
      </w:r>
      <w:r>
        <w:rPr>
          <w:rFonts w:ascii="Book Antiqua" w:hAnsi="Book Antiqua"/>
        </w:rPr>
        <w:t xml:space="preserve">presente </w:t>
      </w:r>
      <w:r w:rsidRPr="00B244AC">
        <w:rPr>
          <w:rFonts w:ascii="Book Antiqua" w:hAnsi="Book Antiqua"/>
        </w:rPr>
        <w:t xml:space="preserve">curso tiene </w:t>
      </w:r>
      <w:r>
        <w:rPr>
          <w:rFonts w:ascii="Book Antiqua" w:hAnsi="Book Antiqua"/>
        </w:rPr>
        <w:t>como destinatarios principales a egresados de carreras humaní</w:t>
      </w:r>
      <w:r>
        <w:rPr>
          <w:rFonts w:ascii="Book Antiqua" w:hAnsi="Book Antiqua"/>
        </w:rPr>
        <w:t>s</w:t>
      </w:r>
      <w:r>
        <w:rPr>
          <w:rFonts w:ascii="Book Antiqua" w:hAnsi="Book Antiqua"/>
        </w:rPr>
        <w:t>ticas y de ciencias sociales y específicamente a quienes realizan trabajos de investigación sobre problemáticas vinculadas a lecto-comprensión, lenguaje y pensamiento, aprend</w:t>
      </w:r>
      <w:r>
        <w:rPr>
          <w:rFonts w:ascii="Book Antiqua" w:hAnsi="Book Antiqua"/>
        </w:rPr>
        <w:t>i</w:t>
      </w:r>
      <w:r>
        <w:rPr>
          <w:rFonts w:ascii="Book Antiqua" w:hAnsi="Book Antiqua"/>
        </w:rPr>
        <w:t>zaje y desarrollo de competencias conceptuales.</w:t>
      </w:r>
    </w:p>
    <w:p w:rsidR="00E0185E" w:rsidRDefault="00E0185E" w:rsidP="002D565C">
      <w:pPr>
        <w:autoSpaceDE w:val="0"/>
        <w:autoSpaceDN w:val="0"/>
        <w:adjustRightInd w:val="0"/>
        <w:spacing w:after="0" w:line="240" w:lineRule="auto"/>
        <w:rPr>
          <w:rFonts w:ascii="Book Antiqua" w:hAnsi="Book Antiqua"/>
        </w:rPr>
      </w:pPr>
    </w:p>
    <w:p w:rsidR="00E0185E" w:rsidRDefault="00E0185E" w:rsidP="002D565C">
      <w:pPr>
        <w:autoSpaceDE w:val="0"/>
        <w:autoSpaceDN w:val="0"/>
        <w:adjustRightInd w:val="0"/>
        <w:spacing w:after="0" w:line="240" w:lineRule="auto"/>
        <w:rPr>
          <w:rFonts w:ascii="Book Antiqua" w:hAnsi="Book Antiqua"/>
        </w:rPr>
      </w:pPr>
    </w:p>
    <w:p w:rsidR="00E0185E" w:rsidRPr="009870B5" w:rsidRDefault="00E0185E" w:rsidP="009870B5">
      <w:pPr>
        <w:spacing w:after="0" w:line="240" w:lineRule="auto"/>
        <w:jc w:val="both"/>
        <w:rPr>
          <w:rFonts w:ascii="Book Antiqua" w:hAnsi="Book Antiqua"/>
          <w:b/>
        </w:rPr>
      </w:pPr>
      <w:r w:rsidRPr="009870B5">
        <w:rPr>
          <w:rFonts w:ascii="Book Antiqua" w:hAnsi="Book Antiqua"/>
          <w:b/>
        </w:rPr>
        <w:t xml:space="preserve">FECHAS </w:t>
      </w:r>
      <w:r>
        <w:rPr>
          <w:rFonts w:ascii="Book Antiqua" w:hAnsi="Book Antiqua"/>
          <w:b/>
        </w:rPr>
        <w:t>Y HORARIOS TENTATIVOS DE INICIO</w:t>
      </w:r>
      <w:r w:rsidRPr="009870B5">
        <w:rPr>
          <w:rFonts w:ascii="Book Antiqua" w:hAnsi="Book Antiqua"/>
          <w:b/>
        </w:rPr>
        <w:t xml:space="preserve"> Y FINALIZA</w:t>
      </w:r>
      <w:r>
        <w:rPr>
          <w:rFonts w:ascii="Book Antiqua" w:hAnsi="Book Antiqua"/>
          <w:b/>
        </w:rPr>
        <w:t>CIÓN</w:t>
      </w:r>
    </w:p>
    <w:p w:rsidR="00E0185E" w:rsidRDefault="00E0185E" w:rsidP="009870B5">
      <w:pPr>
        <w:spacing w:after="0" w:line="240" w:lineRule="auto"/>
        <w:jc w:val="both"/>
        <w:rPr>
          <w:rFonts w:ascii="Book Antiqua" w:hAnsi="Book Antiqua"/>
          <w:b/>
        </w:rPr>
      </w:pPr>
    </w:p>
    <w:p w:rsidR="00E0185E" w:rsidRPr="009870B5" w:rsidRDefault="00E0185E" w:rsidP="009870B5">
      <w:pPr>
        <w:spacing w:after="0" w:line="240" w:lineRule="auto"/>
        <w:jc w:val="both"/>
        <w:rPr>
          <w:rFonts w:ascii="Book Antiqua" w:hAnsi="Book Antiqua"/>
        </w:rPr>
      </w:pPr>
      <w:r w:rsidRPr="009870B5">
        <w:rPr>
          <w:rFonts w:ascii="Book Antiqua" w:hAnsi="Book Antiqua"/>
        </w:rPr>
        <w:t xml:space="preserve">Se </w:t>
      </w:r>
      <w:r>
        <w:rPr>
          <w:rFonts w:ascii="Book Antiqua" w:hAnsi="Book Antiqua"/>
        </w:rPr>
        <w:t>prevé como fecha tentativa de inicio del curso el día viernes 09 de agosto y como f</w:t>
      </w:r>
      <w:r>
        <w:rPr>
          <w:rFonts w:ascii="Book Antiqua" w:hAnsi="Book Antiqua"/>
        </w:rPr>
        <w:t>e</w:t>
      </w:r>
      <w:r>
        <w:rPr>
          <w:rFonts w:ascii="Book Antiqua" w:hAnsi="Book Antiqua"/>
        </w:rPr>
        <w:t>cha de finalización el día 08 de noviembre. El régimen de cursado será de una reunión semanal de 4 hs. (16 hs. a 20 hs.), las que incluirán clases teóricas y clases prácticas, en t</w:t>
      </w:r>
      <w:r>
        <w:rPr>
          <w:rFonts w:ascii="Book Antiqua" w:hAnsi="Book Antiqua"/>
        </w:rPr>
        <w:t>o</w:t>
      </w:r>
      <w:r>
        <w:rPr>
          <w:rFonts w:ascii="Book Antiqua" w:hAnsi="Book Antiqua"/>
        </w:rPr>
        <w:t>dos los casos bajo la modalidad presencial. El total de horas presenciales es de 40 hs.</w:t>
      </w:r>
    </w:p>
    <w:p w:rsidR="00E0185E" w:rsidRDefault="00E0185E" w:rsidP="009870B5">
      <w:pPr>
        <w:spacing w:after="0" w:line="240" w:lineRule="auto"/>
        <w:jc w:val="both"/>
        <w:rPr>
          <w:rFonts w:ascii="Book Antiqua" w:hAnsi="Book Antiqua"/>
          <w:b/>
        </w:rPr>
      </w:pPr>
    </w:p>
    <w:p w:rsidR="00E0185E" w:rsidRDefault="00E0185E" w:rsidP="009870B5">
      <w:pPr>
        <w:spacing w:after="0" w:line="240" w:lineRule="auto"/>
        <w:jc w:val="both"/>
        <w:rPr>
          <w:rFonts w:ascii="Book Antiqua" w:hAnsi="Book Antiqua"/>
          <w:b/>
        </w:rPr>
      </w:pPr>
    </w:p>
    <w:p w:rsidR="00E0185E" w:rsidRDefault="00E0185E" w:rsidP="009E45FF">
      <w:pPr>
        <w:spacing w:after="0" w:line="240" w:lineRule="auto"/>
        <w:jc w:val="both"/>
        <w:rPr>
          <w:rFonts w:ascii="Book Antiqua" w:hAnsi="Book Antiqua"/>
          <w:b/>
        </w:rPr>
      </w:pPr>
      <w:r>
        <w:rPr>
          <w:rFonts w:ascii="Book Antiqua" w:hAnsi="Book Antiqua"/>
          <w:b/>
        </w:rPr>
        <w:t>HONORARIOS</w:t>
      </w:r>
    </w:p>
    <w:p w:rsidR="00E0185E" w:rsidRDefault="00E0185E" w:rsidP="009E45FF">
      <w:pPr>
        <w:spacing w:after="0" w:line="240" w:lineRule="auto"/>
        <w:jc w:val="both"/>
        <w:rPr>
          <w:rFonts w:ascii="Book Antiqua" w:hAnsi="Book Antiqua"/>
          <w:b/>
        </w:rPr>
      </w:pPr>
    </w:p>
    <w:p w:rsidR="00E0185E" w:rsidRDefault="00E0185E" w:rsidP="009E45FF">
      <w:pPr>
        <w:spacing w:after="0" w:line="240" w:lineRule="auto"/>
        <w:jc w:val="both"/>
        <w:rPr>
          <w:rFonts w:ascii="Book Antiqua" w:hAnsi="Book Antiqua"/>
        </w:rPr>
      </w:pPr>
      <w:r w:rsidRPr="009E45FF">
        <w:rPr>
          <w:rFonts w:ascii="Book Antiqua" w:hAnsi="Book Antiqua"/>
        </w:rPr>
        <w:t xml:space="preserve">El </w:t>
      </w:r>
      <w:r>
        <w:rPr>
          <w:rFonts w:ascii="Book Antiqua" w:hAnsi="Book Antiqua"/>
        </w:rPr>
        <w:t xml:space="preserve">docente responsable y dictante del Curso no percibirá ningún tipo de honorarios por la realización de esta tarea docente (la actividad se toma como carga docente al cargo de Profesor Asistente dedicación semi-exclusiva en la Cátedra Filosofía del Lenguaje </w:t>
      </w:r>
      <w:bookmarkStart w:id="0" w:name="_GoBack"/>
      <w:bookmarkEnd w:id="0"/>
      <w:r>
        <w:rPr>
          <w:rFonts w:ascii="Book Antiqua" w:hAnsi="Book Antiqua"/>
        </w:rPr>
        <w:t>I).</w:t>
      </w:r>
    </w:p>
    <w:p w:rsidR="00E0185E" w:rsidRDefault="00E0185E" w:rsidP="009E45FF">
      <w:pPr>
        <w:spacing w:after="0" w:line="240" w:lineRule="auto"/>
        <w:jc w:val="both"/>
        <w:rPr>
          <w:rFonts w:ascii="Book Antiqua" w:hAnsi="Book Antiqua"/>
        </w:rPr>
      </w:pPr>
    </w:p>
    <w:p w:rsidR="00E0185E" w:rsidRDefault="00E0185E" w:rsidP="009E45FF">
      <w:pPr>
        <w:spacing w:after="0" w:line="240" w:lineRule="auto"/>
        <w:jc w:val="both"/>
        <w:rPr>
          <w:rFonts w:ascii="Book Antiqua" w:hAnsi="Book Antiqua"/>
        </w:rPr>
      </w:pPr>
    </w:p>
    <w:p w:rsidR="00E0185E" w:rsidRPr="009E45FF" w:rsidRDefault="00E0185E" w:rsidP="009E45FF">
      <w:pPr>
        <w:spacing w:after="0" w:line="240" w:lineRule="auto"/>
        <w:jc w:val="both"/>
        <w:rPr>
          <w:rFonts w:ascii="Book Antiqua" w:hAnsi="Book Antiqua"/>
        </w:rPr>
      </w:pPr>
    </w:p>
    <w:p w:rsidR="00E0185E" w:rsidRDefault="00E0185E" w:rsidP="002D565C">
      <w:pPr>
        <w:autoSpaceDE w:val="0"/>
        <w:autoSpaceDN w:val="0"/>
        <w:adjustRightInd w:val="0"/>
        <w:spacing w:after="0" w:line="240" w:lineRule="auto"/>
        <w:rPr>
          <w:rFonts w:ascii="Book Antiqua" w:hAnsi="Book Antiqua" w:cs="BookmanOldStyle-Bold"/>
          <w:b/>
          <w:bCs/>
          <w:color w:val="000000"/>
          <w:sz w:val="24"/>
          <w:szCs w:val="24"/>
        </w:rPr>
      </w:pPr>
    </w:p>
    <w:sectPr w:rsidR="00E0185E" w:rsidSect="00225269">
      <w:footerReference w:type="default" r:id="rId7"/>
      <w:pgSz w:w="11906" w:h="16838"/>
      <w:pgMar w:top="1417" w:right="1558" w:bottom="1417" w:left="1701" w:header="708" w:footer="11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85E" w:rsidRDefault="00E0185E" w:rsidP="00D54DCD">
      <w:pPr>
        <w:spacing w:after="0" w:line="240" w:lineRule="auto"/>
      </w:pPr>
      <w:r>
        <w:separator/>
      </w:r>
    </w:p>
  </w:endnote>
  <w:endnote w:type="continuationSeparator" w:id="0">
    <w:p w:rsidR="00E0185E" w:rsidRDefault="00E0185E" w:rsidP="00D54D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NewBaskerville-Roman">
    <w:panose1 w:val="00000000000000000000"/>
    <w:charset w:val="00"/>
    <w:family w:val="auto"/>
    <w:notTrueType/>
    <w:pitch w:val="default"/>
    <w:sig w:usb0="00000003" w:usb1="00000000" w:usb2="00000000" w:usb3="00000000" w:csb0="00000001" w:csb1="00000000"/>
  </w:font>
  <w:font w:name="BookmanOldStyle">
    <w:panose1 w:val="00000000000000000000"/>
    <w:charset w:val="00"/>
    <w:family w:val="auto"/>
    <w:notTrueType/>
    <w:pitch w:val="default"/>
    <w:sig w:usb0="00000003" w:usb1="00000000" w:usb2="00000000" w:usb3="00000000" w:csb0="00000001" w:csb1="00000000"/>
  </w:font>
  <w:font w:name="BookmanOldStyle-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85E" w:rsidRDefault="00E0185E">
    <w:pPr>
      <w:pStyle w:val="Footer"/>
      <w:jc w:val="right"/>
    </w:pPr>
    <w:fldSimple w:instr="PAGE   \* MERGEFORMAT">
      <w:r>
        <w:rPr>
          <w:noProof/>
        </w:rPr>
        <w:t>4</w:t>
      </w:r>
    </w:fldSimple>
  </w:p>
  <w:p w:rsidR="00E0185E" w:rsidRDefault="00E018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85E" w:rsidRDefault="00E0185E" w:rsidP="00D54DCD">
      <w:pPr>
        <w:spacing w:after="0" w:line="240" w:lineRule="auto"/>
      </w:pPr>
      <w:r>
        <w:separator/>
      </w:r>
    </w:p>
  </w:footnote>
  <w:footnote w:type="continuationSeparator" w:id="0">
    <w:p w:rsidR="00E0185E" w:rsidRDefault="00E0185E" w:rsidP="00D54D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33306"/>
    <w:multiLevelType w:val="hybridMultilevel"/>
    <w:tmpl w:val="448C172A"/>
    <w:lvl w:ilvl="0" w:tplc="34D07E86">
      <w:numFmt w:val="bullet"/>
      <w:lvlText w:val="-"/>
      <w:lvlJc w:val="left"/>
      <w:pPr>
        <w:ind w:left="720" w:hanging="360"/>
      </w:pPr>
      <w:rPr>
        <w:rFonts w:ascii="Book Antiqua" w:eastAsia="Times New Roman" w:hAnsi="Book Antiqu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3623A08"/>
    <w:multiLevelType w:val="multilevel"/>
    <w:tmpl w:val="1A129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620A09"/>
    <w:multiLevelType w:val="hybridMultilevel"/>
    <w:tmpl w:val="B4C2E5C4"/>
    <w:lvl w:ilvl="0" w:tplc="BD980560">
      <w:start w:val="1"/>
      <w:numFmt w:val="lowerLetter"/>
      <w:lvlText w:val="%1)"/>
      <w:lvlJc w:val="left"/>
      <w:pPr>
        <w:ind w:left="1068" w:hanging="360"/>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3">
    <w:nsid w:val="380E2B9A"/>
    <w:multiLevelType w:val="hybridMultilevel"/>
    <w:tmpl w:val="CD8CF38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526A051E"/>
    <w:multiLevelType w:val="hybridMultilevel"/>
    <w:tmpl w:val="985EC218"/>
    <w:lvl w:ilvl="0" w:tplc="FDE4CCE2">
      <w:start w:val="1"/>
      <w:numFmt w:val="lowerLetter"/>
      <w:lvlText w:val="%1)"/>
      <w:lvlJc w:val="left"/>
      <w:pPr>
        <w:ind w:left="1776" w:hanging="360"/>
      </w:pPr>
      <w:rPr>
        <w:rFonts w:cs="Times New Roman" w:hint="default"/>
      </w:rPr>
    </w:lvl>
    <w:lvl w:ilvl="1" w:tplc="0C0A0019" w:tentative="1">
      <w:start w:val="1"/>
      <w:numFmt w:val="lowerLetter"/>
      <w:lvlText w:val="%2."/>
      <w:lvlJc w:val="left"/>
      <w:pPr>
        <w:ind w:left="2496" w:hanging="360"/>
      </w:pPr>
      <w:rPr>
        <w:rFonts w:cs="Times New Roman"/>
      </w:rPr>
    </w:lvl>
    <w:lvl w:ilvl="2" w:tplc="0C0A001B" w:tentative="1">
      <w:start w:val="1"/>
      <w:numFmt w:val="lowerRoman"/>
      <w:lvlText w:val="%3."/>
      <w:lvlJc w:val="right"/>
      <w:pPr>
        <w:ind w:left="3216" w:hanging="180"/>
      </w:pPr>
      <w:rPr>
        <w:rFonts w:cs="Times New Roman"/>
      </w:rPr>
    </w:lvl>
    <w:lvl w:ilvl="3" w:tplc="0C0A000F" w:tentative="1">
      <w:start w:val="1"/>
      <w:numFmt w:val="decimal"/>
      <w:lvlText w:val="%4."/>
      <w:lvlJc w:val="left"/>
      <w:pPr>
        <w:ind w:left="3936" w:hanging="360"/>
      </w:pPr>
      <w:rPr>
        <w:rFonts w:cs="Times New Roman"/>
      </w:rPr>
    </w:lvl>
    <w:lvl w:ilvl="4" w:tplc="0C0A0019" w:tentative="1">
      <w:start w:val="1"/>
      <w:numFmt w:val="lowerLetter"/>
      <w:lvlText w:val="%5."/>
      <w:lvlJc w:val="left"/>
      <w:pPr>
        <w:ind w:left="4656" w:hanging="360"/>
      </w:pPr>
      <w:rPr>
        <w:rFonts w:cs="Times New Roman"/>
      </w:rPr>
    </w:lvl>
    <w:lvl w:ilvl="5" w:tplc="0C0A001B" w:tentative="1">
      <w:start w:val="1"/>
      <w:numFmt w:val="lowerRoman"/>
      <w:lvlText w:val="%6."/>
      <w:lvlJc w:val="right"/>
      <w:pPr>
        <w:ind w:left="5376" w:hanging="180"/>
      </w:pPr>
      <w:rPr>
        <w:rFonts w:cs="Times New Roman"/>
      </w:rPr>
    </w:lvl>
    <w:lvl w:ilvl="6" w:tplc="0C0A000F" w:tentative="1">
      <w:start w:val="1"/>
      <w:numFmt w:val="decimal"/>
      <w:lvlText w:val="%7."/>
      <w:lvlJc w:val="left"/>
      <w:pPr>
        <w:ind w:left="6096" w:hanging="360"/>
      </w:pPr>
      <w:rPr>
        <w:rFonts w:cs="Times New Roman"/>
      </w:rPr>
    </w:lvl>
    <w:lvl w:ilvl="7" w:tplc="0C0A0019" w:tentative="1">
      <w:start w:val="1"/>
      <w:numFmt w:val="lowerLetter"/>
      <w:lvlText w:val="%8."/>
      <w:lvlJc w:val="left"/>
      <w:pPr>
        <w:ind w:left="6816" w:hanging="360"/>
      </w:pPr>
      <w:rPr>
        <w:rFonts w:cs="Times New Roman"/>
      </w:rPr>
    </w:lvl>
    <w:lvl w:ilvl="8" w:tplc="0C0A001B" w:tentative="1">
      <w:start w:val="1"/>
      <w:numFmt w:val="lowerRoman"/>
      <w:lvlText w:val="%9."/>
      <w:lvlJc w:val="right"/>
      <w:pPr>
        <w:ind w:left="7536" w:hanging="180"/>
      </w:pPr>
      <w:rPr>
        <w:rFonts w:cs="Times New Roman"/>
      </w:rPr>
    </w:lvl>
  </w:abstractNum>
  <w:abstractNum w:abstractNumId="5">
    <w:nsid w:val="5D6D692F"/>
    <w:multiLevelType w:val="hybridMultilevel"/>
    <w:tmpl w:val="688C4708"/>
    <w:lvl w:ilvl="0" w:tplc="39364326">
      <w:start w:val="1"/>
      <w:numFmt w:val="lowerLetter"/>
      <w:lvlText w:val="%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6">
    <w:nsid w:val="6B95092B"/>
    <w:multiLevelType w:val="hybridMultilevel"/>
    <w:tmpl w:val="7B8E5D30"/>
    <w:lvl w:ilvl="0" w:tplc="BA027824">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4"/>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autoHyphenation/>
  <w:hyphenationZone w:val="425"/>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3F99"/>
    <w:rsid w:val="0000204E"/>
    <w:rsid w:val="00012010"/>
    <w:rsid w:val="00023EAC"/>
    <w:rsid w:val="0003291A"/>
    <w:rsid w:val="00041357"/>
    <w:rsid w:val="000454CE"/>
    <w:rsid w:val="00067BC7"/>
    <w:rsid w:val="000739FA"/>
    <w:rsid w:val="00076226"/>
    <w:rsid w:val="00090C49"/>
    <w:rsid w:val="00091B81"/>
    <w:rsid w:val="000A2DAA"/>
    <w:rsid w:val="000A6D75"/>
    <w:rsid w:val="000B1A79"/>
    <w:rsid w:val="000C15B3"/>
    <w:rsid w:val="000E59A5"/>
    <w:rsid w:val="000F427C"/>
    <w:rsid w:val="001101AC"/>
    <w:rsid w:val="00112B74"/>
    <w:rsid w:val="00112C54"/>
    <w:rsid w:val="00116E19"/>
    <w:rsid w:val="00116F76"/>
    <w:rsid w:val="00144652"/>
    <w:rsid w:val="00150C34"/>
    <w:rsid w:val="00152344"/>
    <w:rsid w:val="00153BB6"/>
    <w:rsid w:val="001541A4"/>
    <w:rsid w:val="00163355"/>
    <w:rsid w:val="001657B2"/>
    <w:rsid w:val="0017260C"/>
    <w:rsid w:val="00174F7A"/>
    <w:rsid w:val="00180D59"/>
    <w:rsid w:val="00182A7E"/>
    <w:rsid w:val="0019522D"/>
    <w:rsid w:val="0019707D"/>
    <w:rsid w:val="001A04D1"/>
    <w:rsid w:val="001B2B85"/>
    <w:rsid w:val="001B447B"/>
    <w:rsid w:val="001D07EB"/>
    <w:rsid w:val="001D6C67"/>
    <w:rsid w:val="001E7D2C"/>
    <w:rsid w:val="00212C58"/>
    <w:rsid w:val="00213D3B"/>
    <w:rsid w:val="002224F8"/>
    <w:rsid w:val="00225269"/>
    <w:rsid w:val="00240FE9"/>
    <w:rsid w:val="0024579F"/>
    <w:rsid w:val="002479FC"/>
    <w:rsid w:val="00252893"/>
    <w:rsid w:val="00254AAD"/>
    <w:rsid w:val="0026785F"/>
    <w:rsid w:val="00296CDD"/>
    <w:rsid w:val="002A6203"/>
    <w:rsid w:val="002A6485"/>
    <w:rsid w:val="002B7C11"/>
    <w:rsid w:val="002C159D"/>
    <w:rsid w:val="002C3F99"/>
    <w:rsid w:val="002D565C"/>
    <w:rsid w:val="002E064B"/>
    <w:rsid w:val="002E675C"/>
    <w:rsid w:val="002F114C"/>
    <w:rsid w:val="002F4CF9"/>
    <w:rsid w:val="002F62A0"/>
    <w:rsid w:val="00303CE9"/>
    <w:rsid w:val="0032729A"/>
    <w:rsid w:val="00327A56"/>
    <w:rsid w:val="00345721"/>
    <w:rsid w:val="00351CC2"/>
    <w:rsid w:val="003715E3"/>
    <w:rsid w:val="00371748"/>
    <w:rsid w:val="00373DE7"/>
    <w:rsid w:val="00386CED"/>
    <w:rsid w:val="00390889"/>
    <w:rsid w:val="003A053D"/>
    <w:rsid w:val="003A1894"/>
    <w:rsid w:val="003A658F"/>
    <w:rsid w:val="003B55C8"/>
    <w:rsid w:val="003C2EFF"/>
    <w:rsid w:val="003C478B"/>
    <w:rsid w:val="003C5245"/>
    <w:rsid w:val="003C6036"/>
    <w:rsid w:val="003C67C8"/>
    <w:rsid w:val="003C6859"/>
    <w:rsid w:val="003D0B7E"/>
    <w:rsid w:val="003D2ADD"/>
    <w:rsid w:val="003D3E8C"/>
    <w:rsid w:val="003E2DC2"/>
    <w:rsid w:val="003F3AC5"/>
    <w:rsid w:val="003F4195"/>
    <w:rsid w:val="003F439C"/>
    <w:rsid w:val="00410217"/>
    <w:rsid w:val="00416928"/>
    <w:rsid w:val="00420E95"/>
    <w:rsid w:val="0042387E"/>
    <w:rsid w:val="004273EE"/>
    <w:rsid w:val="004302C6"/>
    <w:rsid w:val="00432E59"/>
    <w:rsid w:val="00443E2B"/>
    <w:rsid w:val="0044698B"/>
    <w:rsid w:val="00447BE1"/>
    <w:rsid w:val="00451C8D"/>
    <w:rsid w:val="00456A22"/>
    <w:rsid w:val="00464FB9"/>
    <w:rsid w:val="00474492"/>
    <w:rsid w:val="00481130"/>
    <w:rsid w:val="0049363C"/>
    <w:rsid w:val="00494C5D"/>
    <w:rsid w:val="004A355D"/>
    <w:rsid w:val="004A76FB"/>
    <w:rsid w:val="004A798B"/>
    <w:rsid w:val="004B1B94"/>
    <w:rsid w:val="004B241A"/>
    <w:rsid w:val="004C211E"/>
    <w:rsid w:val="004D0FC3"/>
    <w:rsid w:val="004E3C18"/>
    <w:rsid w:val="004F6E18"/>
    <w:rsid w:val="004F6F71"/>
    <w:rsid w:val="00507ED3"/>
    <w:rsid w:val="00536E29"/>
    <w:rsid w:val="00536EE8"/>
    <w:rsid w:val="00541A44"/>
    <w:rsid w:val="00553AB8"/>
    <w:rsid w:val="00575B19"/>
    <w:rsid w:val="00580792"/>
    <w:rsid w:val="0058228C"/>
    <w:rsid w:val="00592358"/>
    <w:rsid w:val="005A102C"/>
    <w:rsid w:val="005A43AD"/>
    <w:rsid w:val="005C00F0"/>
    <w:rsid w:val="005C12A5"/>
    <w:rsid w:val="005C240C"/>
    <w:rsid w:val="005C32FE"/>
    <w:rsid w:val="005C34A5"/>
    <w:rsid w:val="005C6698"/>
    <w:rsid w:val="005E5C05"/>
    <w:rsid w:val="005E6029"/>
    <w:rsid w:val="005F2DA3"/>
    <w:rsid w:val="005F7884"/>
    <w:rsid w:val="00607E12"/>
    <w:rsid w:val="006111B1"/>
    <w:rsid w:val="00642E05"/>
    <w:rsid w:val="00654D78"/>
    <w:rsid w:val="00654DA0"/>
    <w:rsid w:val="00655DC6"/>
    <w:rsid w:val="006668C0"/>
    <w:rsid w:val="00675264"/>
    <w:rsid w:val="00692B3D"/>
    <w:rsid w:val="006A2CF5"/>
    <w:rsid w:val="006A2D51"/>
    <w:rsid w:val="006B0FAB"/>
    <w:rsid w:val="006B19D5"/>
    <w:rsid w:val="006B34EF"/>
    <w:rsid w:val="006B443D"/>
    <w:rsid w:val="006C74A7"/>
    <w:rsid w:val="006E560C"/>
    <w:rsid w:val="006F1C21"/>
    <w:rsid w:val="006F3DCB"/>
    <w:rsid w:val="006F7413"/>
    <w:rsid w:val="00702F21"/>
    <w:rsid w:val="0070726F"/>
    <w:rsid w:val="00724266"/>
    <w:rsid w:val="00726F1D"/>
    <w:rsid w:val="00740765"/>
    <w:rsid w:val="00742818"/>
    <w:rsid w:val="00761523"/>
    <w:rsid w:val="007655DF"/>
    <w:rsid w:val="00766701"/>
    <w:rsid w:val="007730FA"/>
    <w:rsid w:val="0077372E"/>
    <w:rsid w:val="00777DDB"/>
    <w:rsid w:val="00782633"/>
    <w:rsid w:val="007829A3"/>
    <w:rsid w:val="00783461"/>
    <w:rsid w:val="007836C1"/>
    <w:rsid w:val="00783C15"/>
    <w:rsid w:val="00783D02"/>
    <w:rsid w:val="00793510"/>
    <w:rsid w:val="00794283"/>
    <w:rsid w:val="00795395"/>
    <w:rsid w:val="007A2983"/>
    <w:rsid w:val="007A77C4"/>
    <w:rsid w:val="007B5820"/>
    <w:rsid w:val="007C3897"/>
    <w:rsid w:val="007C64BD"/>
    <w:rsid w:val="007E58D8"/>
    <w:rsid w:val="007F0D3A"/>
    <w:rsid w:val="00806990"/>
    <w:rsid w:val="00823847"/>
    <w:rsid w:val="00831377"/>
    <w:rsid w:val="00845B7F"/>
    <w:rsid w:val="00846505"/>
    <w:rsid w:val="00850064"/>
    <w:rsid w:val="00863950"/>
    <w:rsid w:val="00866B30"/>
    <w:rsid w:val="00876701"/>
    <w:rsid w:val="00882558"/>
    <w:rsid w:val="00887CA0"/>
    <w:rsid w:val="008A688E"/>
    <w:rsid w:val="008B311C"/>
    <w:rsid w:val="008D1C9D"/>
    <w:rsid w:val="008D26F3"/>
    <w:rsid w:val="008D4E4D"/>
    <w:rsid w:val="008D4FBB"/>
    <w:rsid w:val="008D5D27"/>
    <w:rsid w:val="00901D67"/>
    <w:rsid w:val="0090584A"/>
    <w:rsid w:val="00905BB8"/>
    <w:rsid w:val="00906549"/>
    <w:rsid w:val="009130F5"/>
    <w:rsid w:val="009176EE"/>
    <w:rsid w:val="009258EC"/>
    <w:rsid w:val="00926728"/>
    <w:rsid w:val="00943C41"/>
    <w:rsid w:val="00945024"/>
    <w:rsid w:val="00945939"/>
    <w:rsid w:val="0095633D"/>
    <w:rsid w:val="00956723"/>
    <w:rsid w:val="009573C7"/>
    <w:rsid w:val="009627AD"/>
    <w:rsid w:val="0096610B"/>
    <w:rsid w:val="00974EBD"/>
    <w:rsid w:val="0098285E"/>
    <w:rsid w:val="009870B5"/>
    <w:rsid w:val="00987BBD"/>
    <w:rsid w:val="00997E69"/>
    <w:rsid w:val="009A10BA"/>
    <w:rsid w:val="009A69A3"/>
    <w:rsid w:val="009A7431"/>
    <w:rsid w:val="009B09B2"/>
    <w:rsid w:val="009B4553"/>
    <w:rsid w:val="009C368E"/>
    <w:rsid w:val="009D253C"/>
    <w:rsid w:val="009D3E35"/>
    <w:rsid w:val="009E1DB6"/>
    <w:rsid w:val="009E45FF"/>
    <w:rsid w:val="009E4653"/>
    <w:rsid w:val="009E5C42"/>
    <w:rsid w:val="009E63C0"/>
    <w:rsid w:val="009F66F5"/>
    <w:rsid w:val="00A01D37"/>
    <w:rsid w:val="00A14499"/>
    <w:rsid w:val="00A27786"/>
    <w:rsid w:val="00A32A8E"/>
    <w:rsid w:val="00A36F7E"/>
    <w:rsid w:val="00A43C7B"/>
    <w:rsid w:val="00A66B4E"/>
    <w:rsid w:val="00A75486"/>
    <w:rsid w:val="00A75C31"/>
    <w:rsid w:val="00A90667"/>
    <w:rsid w:val="00A90804"/>
    <w:rsid w:val="00AB0B58"/>
    <w:rsid w:val="00AC2EFE"/>
    <w:rsid w:val="00AC5529"/>
    <w:rsid w:val="00AD216C"/>
    <w:rsid w:val="00AD38F9"/>
    <w:rsid w:val="00AE3B7B"/>
    <w:rsid w:val="00AF1D5E"/>
    <w:rsid w:val="00B07100"/>
    <w:rsid w:val="00B13272"/>
    <w:rsid w:val="00B231B9"/>
    <w:rsid w:val="00B244AC"/>
    <w:rsid w:val="00B35A5F"/>
    <w:rsid w:val="00B40FEE"/>
    <w:rsid w:val="00B57947"/>
    <w:rsid w:val="00B91480"/>
    <w:rsid w:val="00B9326F"/>
    <w:rsid w:val="00BA1F16"/>
    <w:rsid w:val="00BB73AE"/>
    <w:rsid w:val="00BC0A6E"/>
    <w:rsid w:val="00BC3BC7"/>
    <w:rsid w:val="00BD4E21"/>
    <w:rsid w:val="00BE1708"/>
    <w:rsid w:val="00BE3B0D"/>
    <w:rsid w:val="00BF212A"/>
    <w:rsid w:val="00C06D94"/>
    <w:rsid w:val="00C109FB"/>
    <w:rsid w:val="00C10F1F"/>
    <w:rsid w:val="00C132DD"/>
    <w:rsid w:val="00C13BC4"/>
    <w:rsid w:val="00C14839"/>
    <w:rsid w:val="00C20E48"/>
    <w:rsid w:val="00C22440"/>
    <w:rsid w:val="00C253F6"/>
    <w:rsid w:val="00C2590B"/>
    <w:rsid w:val="00C313B4"/>
    <w:rsid w:val="00C40C01"/>
    <w:rsid w:val="00C4683F"/>
    <w:rsid w:val="00C5421C"/>
    <w:rsid w:val="00C61B95"/>
    <w:rsid w:val="00C64499"/>
    <w:rsid w:val="00C83905"/>
    <w:rsid w:val="00C84ECC"/>
    <w:rsid w:val="00C913FD"/>
    <w:rsid w:val="00C91458"/>
    <w:rsid w:val="00CA027D"/>
    <w:rsid w:val="00CA12EF"/>
    <w:rsid w:val="00CA794C"/>
    <w:rsid w:val="00CC0906"/>
    <w:rsid w:val="00CC0E56"/>
    <w:rsid w:val="00CC30F4"/>
    <w:rsid w:val="00CC6250"/>
    <w:rsid w:val="00CD0FBE"/>
    <w:rsid w:val="00CD135C"/>
    <w:rsid w:val="00CD7282"/>
    <w:rsid w:val="00CE0B30"/>
    <w:rsid w:val="00CF3BAC"/>
    <w:rsid w:val="00D0132F"/>
    <w:rsid w:val="00D13251"/>
    <w:rsid w:val="00D304CD"/>
    <w:rsid w:val="00D32947"/>
    <w:rsid w:val="00D3319F"/>
    <w:rsid w:val="00D506EE"/>
    <w:rsid w:val="00D5094B"/>
    <w:rsid w:val="00D52570"/>
    <w:rsid w:val="00D54DCD"/>
    <w:rsid w:val="00D62A88"/>
    <w:rsid w:val="00D63065"/>
    <w:rsid w:val="00D82054"/>
    <w:rsid w:val="00D9372E"/>
    <w:rsid w:val="00DA6C1B"/>
    <w:rsid w:val="00DB4D19"/>
    <w:rsid w:val="00DB6F4C"/>
    <w:rsid w:val="00DB7B9B"/>
    <w:rsid w:val="00DC2593"/>
    <w:rsid w:val="00DC42FB"/>
    <w:rsid w:val="00DC6830"/>
    <w:rsid w:val="00DD0AC7"/>
    <w:rsid w:val="00DD0FD5"/>
    <w:rsid w:val="00DD4B87"/>
    <w:rsid w:val="00DD638F"/>
    <w:rsid w:val="00DD7CCC"/>
    <w:rsid w:val="00DF0DFD"/>
    <w:rsid w:val="00DF4531"/>
    <w:rsid w:val="00DF6EAC"/>
    <w:rsid w:val="00E0185E"/>
    <w:rsid w:val="00E027C4"/>
    <w:rsid w:val="00E02E11"/>
    <w:rsid w:val="00E0447E"/>
    <w:rsid w:val="00E06EB6"/>
    <w:rsid w:val="00E06EF2"/>
    <w:rsid w:val="00E30375"/>
    <w:rsid w:val="00E32C12"/>
    <w:rsid w:val="00E32D0D"/>
    <w:rsid w:val="00E32FD5"/>
    <w:rsid w:val="00E343C7"/>
    <w:rsid w:val="00E42226"/>
    <w:rsid w:val="00E533F9"/>
    <w:rsid w:val="00E56102"/>
    <w:rsid w:val="00E56775"/>
    <w:rsid w:val="00E7269C"/>
    <w:rsid w:val="00E9129D"/>
    <w:rsid w:val="00E91514"/>
    <w:rsid w:val="00E91B49"/>
    <w:rsid w:val="00E92066"/>
    <w:rsid w:val="00E93807"/>
    <w:rsid w:val="00EA57C4"/>
    <w:rsid w:val="00EB289A"/>
    <w:rsid w:val="00ED3351"/>
    <w:rsid w:val="00EE0614"/>
    <w:rsid w:val="00EE1B73"/>
    <w:rsid w:val="00EF228B"/>
    <w:rsid w:val="00EF4C31"/>
    <w:rsid w:val="00F221A6"/>
    <w:rsid w:val="00F26266"/>
    <w:rsid w:val="00F30BDF"/>
    <w:rsid w:val="00F33110"/>
    <w:rsid w:val="00F367D2"/>
    <w:rsid w:val="00F368A5"/>
    <w:rsid w:val="00F434C9"/>
    <w:rsid w:val="00F44575"/>
    <w:rsid w:val="00F4489B"/>
    <w:rsid w:val="00F46264"/>
    <w:rsid w:val="00F54DD6"/>
    <w:rsid w:val="00F774B8"/>
    <w:rsid w:val="00F829FD"/>
    <w:rsid w:val="00F87470"/>
    <w:rsid w:val="00F97B35"/>
    <w:rsid w:val="00FC2567"/>
    <w:rsid w:val="00FC2712"/>
    <w:rsid w:val="00FC3992"/>
    <w:rsid w:val="00FC79DF"/>
    <w:rsid w:val="00FD1E61"/>
    <w:rsid w:val="00FD25D1"/>
    <w:rsid w:val="00FE7CB1"/>
    <w:rsid w:val="00FF36EA"/>
    <w:rsid w:val="00FF671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4A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A76FB"/>
    <w:pPr>
      <w:ind w:left="720"/>
      <w:contextualSpacing/>
    </w:pPr>
  </w:style>
  <w:style w:type="paragraph" w:customStyle="1" w:styleId="biblos">
    <w:name w:val="biblos"/>
    <w:basedOn w:val="Normal"/>
    <w:uiPriority w:val="99"/>
    <w:rsid w:val="001B447B"/>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apple-converted-space">
    <w:name w:val="apple-converted-space"/>
    <w:basedOn w:val="DefaultParagraphFont"/>
    <w:uiPriority w:val="99"/>
    <w:rsid w:val="001B447B"/>
    <w:rPr>
      <w:rFonts w:cs="Times New Roman"/>
    </w:rPr>
  </w:style>
  <w:style w:type="paragraph" w:customStyle="1" w:styleId="Default">
    <w:name w:val="Default"/>
    <w:uiPriority w:val="99"/>
    <w:rsid w:val="00E06EF2"/>
    <w:pPr>
      <w:autoSpaceDE w:val="0"/>
      <w:autoSpaceDN w:val="0"/>
      <w:adjustRightInd w:val="0"/>
    </w:pPr>
    <w:rPr>
      <w:color w:val="000000"/>
      <w:sz w:val="24"/>
      <w:szCs w:val="24"/>
      <w:lang w:eastAsia="en-US"/>
    </w:rPr>
  </w:style>
  <w:style w:type="paragraph" w:styleId="Header">
    <w:name w:val="header"/>
    <w:basedOn w:val="Normal"/>
    <w:link w:val="HeaderChar"/>
    <w:uiPriority w:val="99"/>
    <w:rsid w:val="00D54DCD"/>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D54DCD"/>
    <w:rPr>
      <w:rFonts w:cs="Times New Roman"/>
    </w:rPr>
  </w:style>
  <w:style w:type="paragraph" w:styleId="Footer">
    <w:name w:val="footer"/>
    <w:basedOn w:val="Normal"/>
    <w:link w:val="FooterChar"/>
    <w:uiPriority w:val="99"/>
    <w:rsid w:val="00D54DCD"/>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D54DCD"/>
    <w:rPr>
      <w:rFonts w:cs="Times New Roman"/>
    </w:rPr>
  </w:style>
  <w:style w:type="paragraph" w:styleId="FootnoteText">
    <w:name w:val="footnote text"/>
    <w:basedOn w:val="Normal"/>
    <w:link w:val="FootnoteTextChar"/>
    <w:uiPriority w:val="99"/>
    <w:semiHidden/>
    <w:rsid w:val="002E675C"/>
    <w:pPr>
      <w:suppressLineNumbers/>
      <w:overflowPunct w:val="0"/>
      <w:autoSpaceDE w:val="0"/>
      <w:autoSpaceDN w:val="0"/>
      <w:adjustRightInd w:val="0"/>
      <w:spacing w:after="120" w:line="240" w:lineRule="auto"/>
      <w:ind w:left="284"/>
      <w:jc w:val="both"/>
      <w:textAlignment w:val="baseline"/>
    </w:pPr>
    <w:rPr>
      <w:rFonts w:ascii="Book Antiqua" w:hAnsi="Book Antiqua"/>
      <w:kern w:val="16"/>
      <w:sz w:val="20"/>
      <w:szCs w:val="20"/>
      <w:lang w:val="es-ES_tradnl" w:eastAsia="es-ES_tradnl"/>
    </w:rPr>
  </w:style>
  <w:style w:type="character" w:customStyle="1" w:styleId="FootnoteTextChar">
    <w:name w:val="Footnote Text Char"/>
    <w:basedOn w:val="DefaultParagraphFont"/>
    <w:link w:val="FootnoteText"/>
    <w:uiPriority w:val="99"/>
    <w:semiHidden/>
    <w:locked/>
    <w:rsid w:val="002E675C"/>
    <w:rPr>
      <w:rFonts w:ascii="Book Antiqua" w:eastAsia="Times New Roman" w:hAnsi="Book Antiqua" w:cs="Times New Roman"/>
      <w:kern w:val="16"/>
      <w:sz w:val="20"/>
      <w:szCs w:val="20"/>
      <w:lang w:val="es-ES_tradnl" w:eastAsia="es-ES_tradnl"/>
    </w:rPr>
  </w:style>
  <w:style w:type="character" w:styleId="FootnoteReference">
    <w:name w:val="footnote reference"/>
    <w:basedOn w:val="DefaultParagraphFont"/>
    <w:uiPriority w:val="99"/>
    <w:semiHidden/>
    <w:rsid w:val="002E675C"/>
    <w:rPr>
      <w:rFonts w:ascii="Book Antiqua" w:hAnsi="Book Antiqua" w:cs="Times New Roman"/>
      <w:kern w:val="16"/>
      <w:position w:val="8"/>
      <w:sz w:val="20"/>
      <w:vertAlign w:val="superscript"/>
    </w:rPr>
  </w:style>
  <w:style w:type="paragraph" w:styleId="NormalWeb">
    <w:name w:val="Normal (Web)"/>
    <w:basedOn w:val="Normal"/>
    <w:uiPriority w:val="99"/>
    <w:semiHidden/>
    <w:rsid w:val="00DD638F"/>
    <w:pPr>
      <w:spacing w:before="100" w:beforeAutospacing="1" w:after="100" w:afterAutospacing="1" w:line="240" w:lineRule="auto"/>
    </w:pPr>
    <w:rPr>
      <w:rFonts w:ascii="Times New Roman" w:eastAsia="Times New Roman" w:hAnsi="Times New Roman"/>
      <w:sz w:val="24"/>
      <w:szCs w:val="24"/>
      <w:lang w:eastAsia="es-ES"/>
    </w:rPr>
  </w:style>
  <w:style w:type="character" w:styleId="Emphasis">
    <w:name w:val="Emphasis"/>
    <w:basedOn w:val="DefaultParagraphFont"/>
    <w:uiPriority w:val="99"/>
    <w:qFormat/>
    <w:rsid w:val="00DD638F"/>
    <w:rPr>
      <w:rFonts w:cs="Times New Roman"/>
      <w:i/>
      <w:iCs/>
    </w:rPr>
  </w:style>
</w:styles>
</file>

<file path=word/webSettings.xml><?xml version="1.0" encoding="utf-8"?>
<w:webSettings xmlns:r="http://schemas.openxmlformats.org/officeDocument/2006/relationships" xmlns:w="http://schemas.openxmlformats.org/wordprocessingml/2006/main">
  <w:divs>
    <w:div w:id="1062169612">
      <w:marLeft w:val="0"/>
      <w:marRight w:val="0"/>
      <w:marTop w:val="0"/>
      <w:marBottom w:val="0"/>
      <w:divBdr>
        <w:top w:val="none" w:sz="0" w:space="0" w:color="auto"/>
        <w:left w:val="none" w:sz="0" w:space="0" w:color="auto"/>
        <w:bottom w:val="none" w:sz="0" w:space="0" w:color="auto"/>
        <w:right w:val="none" w:sz="0" w:space="0" w:color="auto"/>
      </w:divBdr>
    </w:div>
    <w:div w:id="1062169613">
      <w:marLeft w:val="0"/>
      <w:marRight w:val="0"/>
      <w:marTop w:val="0"/>
      <w:marBottom w:val="0"/>
      <w:divBdr>
        <w:top w:val="none" w:sz="0" w:space="0" w:color="auto"/>
        <w:left w:val="none" w:sz="0" w:space="0" w:color="auto"/>
        <w:bottom w:val="none" w:sz="0" w:space="0" w:color="auto"/>
        <w:right w:val="none" w:sz="0" w:space="0" w:color="auto"/>
      </w:divBdr>
    </w:div>
    <w:div w:id="1062169614">
      <w:marLeft w:val="0"/>
      <w:marRight w:val="0"/>
      <w:marTop w:val="0"/>
      <w:marBottom w:val="0"/>
      <w:divBdr>
        <w:top w:val="none" w:sz="0" w:space="0" w:color="auto"/>
        <w:left w:val="none" w:sz="0" w:space="0" w:color="auto"/>
        <w:bottom w:val="none" w:sz="0" w:space="0" w:color="auto"/>
        <w:right w:val="none" w:sz="0" w:space="0" w:color="auto"/>
      </w:divBdr>
    </w:div>
    <w:div w:id="10621696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4630</TotalTime>
  <Pages>4</Pages>
  <Words>1446</Words>
  <Characters>7958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dc:creator>
  <cp:keywords/>
  <dc:description/>
  <cp:lastModifiedBy>usuario</cp:lastModifiedBy>
  <cp:revision>33</cp:revision>
  <dcterms:created xsi:type="dcterms:W3CDTF">2016-05-03T03:29:00Z</dcterms:created>
  <dcterms:modified xsi:type="dcterms:W3CDTF">2016-07-04T14:48:00Z</dcterms:modified>
</cp:coreProperties>
</file>