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42E94" w14:textId="77777777" w:rsidR="00993D48" w:rsidRDefault="00993D48" w:rsidP="004F57EA">
      <w:pPr>
        <w:jc w:val="center"/>
        <w:rPr>
          <w:b/>
        </w:rPr>
      </w:pPr>
      <w:r>
        <w:rPr>
          <w:b/>
        </w:rPr>
        <w:t>ANTROPOLOGÍA,</w:t>
      </w:r>
      <w:r w:rsidR="00A07E77">
        <w:rPr>
          <w:b/>
        </w:rPr>
        <w:t xml:space="preserve"> </w:t>
      </w:r>
      <w:r w:rsidR="007B7804">
        <w:rPr>
          <w:b/>
        </w:rPr>
        <w:t>EDUCACIÓN</w:t>
      </w:r>
      <w:r>
        <w:rPr>
          <w:b/>
        </w:rPr>
        <w:t xml:space="preserve"> Y RURALIDAD </w:t>
      </w:r>
    </w:p>
    <w:p w14:paraId="7DE17078" w14:textId="04FBD3CA" w:rsidR="004F57EA" w:rsidRPr="00C40085" w:rsidRDefault="00993D48" w:rsidP="004F57EA">
      <w:pPr>
        <w:jc w:val="center"/>
        <w:rPr>
          <w:b/>
        </w:rPr>
      </w:pPr>
      <w:r>
        <w:rPr>
          <w:b/>
        </w:rPr>
        <w:t>EN LOS ANDES Y LA AMAZONIA</w:t>
      </w:r>
    </w:p>
    <w:p w14:paraId="65091B4D" w14:textId="77777777" w:rsidR="004F57EA" w:rsidRDefault="004F57EA" w:rsidP="004F57EA">
      <w:pPr>
        <w:suppressAutoHyphens/>
        <w:jc w:val="both"/>
        <w:rPr>
          <w:lang w:val="es-ES_tradnl"/>
        </w:rPr>
      </w:pPr>
    </w:p>
    <w:p w14:paraId="29693356" w14:textId="77777777" w:rsidR="004F57EA" w:rsidRPr="00125BF9" w:rsidRDefault="004F57EA" w:rsidP="004F57EA">
      <w:pPr>
        <w:suppressAutoHyphens/>
        <w:jc w:val="both"/>
        <w:rPr>
          <w:lang w:val="es-ES_tradnl"/>
        </w:rPr>
      </w:pPr>
    </w:p>
    <w:p w14:paraId="43E34654" w14:textId="77777777" w:rsidR="004F57EA" w:rsidRPr="00125BF9" w:rsidRDefault="004F57EA" w:rsidP="004F57EA">
      <w:pPr>
        <w:tabs>
          <w:tab w:val="left" w:pos="-720"/>
          <w:tab w:val="left" w:pos="0"/>
        </w:tabs>
        <w:suppressAutoHyphens/>
        <w:jc w:val="both"/>
        <w:rPr>
          <w:lang w:val="es-PE"/>
        </w:rPr>
      </w:pPr>
      <w:r w:rsidRPr="00125BF9">
        <w:rPr>
          <w:lang w:val="es-PE"/>
        </w:rPr>
        <w:t>Profesora</w:t>
      </w:r>
      <w:r w:rsidRPr="00125BF9">
        <w:rPr>
          <w:lang w:val="es-ES_tradnl"/>
        </w:rPr>
        <w:t>:</w:t>
      </w:r>
      <w:r w:rsidRPr="00125BF9">
        <w:rPr>
          <w:lang w:val="es-ES_tradnl"/>
        </w:rPr>
        <w:tab/>
      </w:r>
      <w:r w:rsidRPr="00125BF9">
        <w:rPr>
          <w:lang w:val="es-ES_tradnl"/>
        </w:rPr>
        <w:tab/>
        <w:t xml:space="preserve">Patricia Ames </w:t>
      </w:r>
    </w:p>
    <w:p w14:paraId="7B216054" w14:textId="54CD45B4" w:rsidR="008F04E5" w:rsidRDefault="008F04E5" w:rsidP="004F57EA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Modalidad:                 </w:t>
      </w:r>
      <w:bookmarkStart w:id="0" w:name="_GoBack"/>
      <w:bookmarkEnd w:id="0"/>
      <w:r>
        <w:rPr>
          <w:bCs/>
          <w:lang w:val="es-ES_tradnl"/>
        </w:rPr>
        <w:t xml:space="preserve">Semipresencial. </w:t>
      </w:r>
    </w:p>
    <w:p w14:paraId="0D8B1088" w14:textId="0BEE6CB6" w:rsidR="00082852" w:rsidRDefault="00082852" w:rsidP="004F57EA">
      <w:pPr>
        <w:jc w:val="both"/>
        <w:rPr>
          <w:bCs/>
          <w:lang w:val="es-ES_tradnl"/>
        </w:rPr>
      </w:pPr>
      <w:r>
        <w:rPr>
          <w:bCs/>
          <w:lang w:val="es-ES_tradnl"/>
        </w:rPr>
        <w:t>Fechas:</w:t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 w:rsidR="003A43C9">
        <w:rPr>
          <w:bCs/>
          <w:lang w:val="es-ES_tradnl"/>
        </w:rPr>
        <w:t xml:space="preserve">13, </w:t>
      </w:r>
      <w:r>
        <w:rPr>
          <w:bCs/>
          <w:lang w:val="es-ES_tradnl"/>
        </w:rPr>
        <w:t>15, y 17 de febrero del 2017</w:t>
      </w:r>
      <w:r w:rsidR="008F04E5">
        <w:rPr>
          <w:bCs/>
          <w:lang w:val="es-ES_tradnl"/>
        </w:rPr>
        <w:t xml:space="preserve">. Los días 14 y 16 serán destinados para lecturas y actividades no presenciales. </w:t>
      </w:r>
    </w:p>
    <w:p w14:paraId="1AE5C11D" w14:textId="79E33E1B" w:rsidR="004F57EA" w:rsidRDefault="006C17BB" w:rsidP="004F57EA">
      <w:pPr>
        <w:jc w:val="both"/>
        <w:rPr>
          <w:bCs/>
          <w:lang w:val="es-ES_tradnl"/>
        </w:rPr>
      </w:pPr>
      <w:r>
        <w:rPr>
          <w:bCs/>
          <w:lang w:val="es-ES_tradnl"/>
        </w:rPr>
        <w:t>Duración:</w:t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 w:rsidR="003A43C9">
        <w:rPr>
          <w:bCs/>
          <w:lang w:val="es-ES_tradnl"/>
        </w:rPr>
        <w:t>4</w:t>
      </w:r>
      <w:r w:rsidRPr="006C17BB">
        <w:rPr>
          <w:bCs/>
          <w:lang w:val="es-ES_tradnl"/>
        </w:rPr>
        <w:t>0 horas</w:t>
      </w:r>
    </w:p>
    <w:p w14:paraId="742B6DF7" w14:textId="77777777" w:rsidR="00CC31FA" w:rsidRDefault="00CC31FA" w:rsidP="004F57EA">
      <w:pPr>
        <w:jc w:val="both"/>
        <w:rPr>
          <w:bCs/>
          <w:lang w:val="es-ES_tradnl"/>
        </w:rPr>
      </w:pPr>
    </w:p>
    <w:p w14:paraId="5A2B21EA" w14:textId="77777777" w:rsidR="006C17BB" w:rsidRPr="006C17BB" w:rsidRDefault="006C17BB" w:rsidP="004F57EA">
      <w:pPr>
        <w:jc w:val="both"/>
        <w:rPr>
          <w:bCs/>
          <w:lang w:val="es-ES_tradnl"/>
        </w:rPr>
      </w:pPr>
    </w:p>
    <w:p w14:paraId="297F9A1F" w14:textId="77777777" w:rsidR="006C17BB" w:rsidRPr="00125BF9" w:rsidRDefault="006C17BB" w:rsidP="004F57EA">
      <w:pPr>
        <w:jc w:val="both"/>
        <w:rPr>
          <w:b/>
          <w:bCs/>
          <w:lang w:val="es-ES_tradnl"/>
        </w:rPr>
      </w:pPr>
    </w:p>
    <w:p w14:paraId="7B2E2902" w14:textId="77777777" w:rsidR="004F57EA" w:rsidRPr="00125BF9" w:rsidRDefault="004F57EA" w:rsidP="004F57EA">
      <w:pPr>
        <w:pStyle w:val="Listavistosa-nfasis11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25BF9">
        <w:rPr>
          <w:b/>
        </w:rPr>
        <w:t>Sumilla</w:t>
      </w:r>
    </w:p>
    <w:p w14:paraId="34E829C3" w14:textId="77777777" w:rsidR="004F57EA" w:rsidRPr="00125BF9" w:rsidRDefault="004F57EA" w:rsidP="004F57EA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6D8C12F" w14:textId="77777777" w:rsidR="004F57EA" w:rsidRDefault="004F57EA" w:rsidP="004F57EA">
      <w:pPr>
        <w:jc w:val="both"/>
        <w:rPr>
          <w:color w:val="222222"/>
        </w:rPr>
      </w:pPr>
    </w:p>
    <w:p w14:paraId="6DE47790" w14:textId="28663F64" w:rsidR="004F57EA" w:rsidRDefault="00A07E77" w:rsidP="004F57EA">
      <w:pPr>
        <w:jc w:val="both"/>
        <w:rPr>
          <w:color w:val="222222"/>
        </w:rPr>
      </w:pPr>
      <w:r w:rsidRPr="00A07E77">
        <w:rPr>
          <w:color w:val="222222"/>
        </w:rPr>
        <w:t xml:space="preserve">El curso </w:t>
      </w:r>
      <w:r w:rsidR="00CC31FA">
        <w:rPr>
          <w:color w:val="222222"/>
        </w:rPr>
        <w:t>abord</w:t>
      </w:r>
      <w:r w:rsidR="00993D48">
        <w:rPr>
          <w:color w:val="222222"/>
        </w:rPr>
        <w:t xml:space="preserve">a </w:t>
      </w:r>
      <w:r w:rsidRPr="00A07E77">
        <w:rPr>
          <w:color w:val="222222"/>
        </w:rPr>
        <w:t xml:space="preserve">la educación desde una perspectiva antropológica, entendiendo la educación como un proceso </w:t>
      </w:r>
      <w:r w:rsidR="00FC663D">
        <w:rPr>
          <w:color w:val="222222"/>
        </w:rPr>
        <w:t xml:space="preserve">social y </w:t>
      </w:r>
      <w:r w:rsidRPr="00A07E77">
        <w:rPr>
          <w:color w:val="222222"/>
        </w:rPr>
        <w:t xml:space="preserve">cultural. </w:t>
      </w:r>
      <w:r w:rsidR="00993D48">
        <w:rPr>
          <w:color w:val="222222"/>
        </w:rPr>
        <w:t xml:space="preserve">Introduce los debates y estudios que han tenido lugar en relación al área geográfica andino-amazónica. </w:t>
      </w:r>
      <w:r w:rsidRPr="00A07E77">
        <w:rPr>
          <w:color w:val="222222"/>
        </w:rPr>
        <w:t>Se utilizan perspectivas, teorías y conceptos antropológicos relevantes para la comprensión de los procesos de educación formal e informal en distintos contextos</w:t>
      </w:r>
      <w:r w:rsidR="00993D48">
        <w:rPr>
          <w:color w:val="222222"/>
        </w:rPr>
        <w:t>, con un énfasis particular en espacios rurales</w:t>
      </w:r>
      <w:r w:rsidRPr="00A07E77">
        <w:rPr>
          <w:color w:val="222222"/>
        </w:rPr>
        <w:t xml:space="preserve">. Pondremos atención particularmente en las cambiantes dinámicas de diversidad y desigualdad que se viven y enfrentan en el espacio educativo, con énfasis en el caso </w:t>
      </w:r>
      <w:r w:rsidR="00FC663D">
        <w:rPr>
          <w:color w:val="222222"/>
        </w:rPr>
        <w:t>andi</w:t>
      </w:r>
      <w:r w:rsidRPr="00A07E77">
        <w:rPr>
          <w:color w:val="222222"/>
        </w:rPr>
        <w:t>no</w:t>
      </w:r>
      <w:r w:rsidR="00FC663D">
        <w:rPr>
          <w:color w:val="222222"/>
        </w:rPr>
        <w:t>-amazónico</w:t>
      </w:r>
      <w:r w:rsidRPr="00A07E77">
        <w:rPr>
          <w:color w:val="222222"/>
        </w:rPr>
        <w:t xml:space="preserve">, pero considerando también otros escenarios. Utilizaremos material audiovisual que da cuenta de las representaciones y los cuestionamientos actuales sobre la educación </w:t>
      </w:r>
      <w:proofErr w:type="gramStart"/>
      <w:r w:rsidRPr="00A07E77">
        <w:rPr>
          <w:color w:val="222222"/>
        </w:rPr>
        <w:t>formal</w:t>
      </w:r>
      <w:proofErr w:type="gramEnd"/>
      <w:r w:rsidRPr="00A07E77">
        <w:rPr>
          <w:color w:val="222222"/>
        </w:rPr>
        <w:t>, analizando y discutiendo sus propuestas vis a vis con la literatura especializada.</w:t>
      </w:r>
    </w:p>
    <w:p w14:paraId="70CBC6BF" w14:textId="77777777" w:rsidR="004F57EA" w:rsidRPr="00125BF9" w:rsidRDefault="004F57EA" w:rsidP="004F57EA">
      <w:pPr>
        <w:pStyle w:val="Sangra3detindependiente"/>
      </w:pPr>
    </w:p>
    <w:p w14:paraId="54947BE8" w14:textId="77777777" w:rsidR="004F57EA" w:rsidRPr="00125BF9" w:rsidRDefault="004F57EA" w:rsidP="004F57EA">
      <w:pPr>
        <w:pStyle w:val="Listavistosa-nfasis11"/>
        <w:keepNext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b/>
          <w:bCs/>
        </w:rPr>
      </w:pPr>
      <w:r>
        <w:rPr>
          <w:b/>
          <w:bCs/>
        </w:rPr>
        <w:t>Logros de aprendizaje</w:t>
      </w:r>
    </w:p>
    <w:p w14:paraId="5F624A1F" w14:textId="77777777" w:rsidR="004F57EA" w:rsidRPr="00125BF9" w:rsidRDefault="004F57EA" w:rsidP="004F57EA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C2751B" w14:textId="77777777" w:rsidR="004F57EA" w:rsidRPr="004F57EA" w:rsidRDefault="004F57EA" w:rsidP="004F57EA">
      <w:pPr>
        <w:pStyle w:val="Sangra3detindependiente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4F57EA">
        <w:rPr>
          <w:sz w:val="24"/>
          <w:szCs w:val="24"/>
        </w:rPr>
        <w:t>El</w:t>
      </w:r>
      <w:r w:rsidR="00A07E77">
        <w:rPr>
          <w:sz w:val="24"/>
          <w:szCs w:val="24"/>
        </w:rPr>
        <w:t>/la</w:t>
      </w:r>
      <w:r w:rsidRPr="004F57EA">
        <w:rPr>
          <w:sz w:val="24"/>
          <w:szCs w:val="24"/>
        </w:rPr>
        <w:t xml:space="preserve"> estudiante identifica el aporte de la antropología para el estudio de la educación y la comprensión de los procesos y sistemas educativos, fundamentalmente a partir de los conceptos, métodos y temas claves desarrollados por la disciplina.</w:t>
      </w:r>
    </w:p>
    <w:p w14:paraId="37137197" w14:textId="77777777" w:rsidR="004F57EA" w:rsidRPr="004F57EA" w:rsidRDefault="004F57EA" w:rsidP="004F57EA">
      <w:pPr>
        <w:pStyle w:val="Sangra3detindependiente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4F57EA">
        <w:rPr>
          <w:sz w:val="24"/>
          <w:szCs w:val="24"/>
        </w:rPr>
        <w:t>El</w:t>
      </w:r>
      <w:r w:rsidR="00A07E77">
        <w:rPr>
          <w:sz w:val="24"/>
          <w:szCs w:val="24"/>
        </w:rPr>
        <w:t>/la</w:t>
      </w:r>
      <w:r w:rsidRPr="004F57EA">
        <w:rPr>
          <w:sz w:val="24"/>
          <w:szCs w:val="24"/>
        </w:rPr>
        <w:t xml:space="preserve"> estudiante discute y analiza los aspectos sociales y culturales de la educación y su importancia e impacto en la sociedad actual</w:t>
      </w:r>
      <w:r w:rsidR="00087283">
        <w:rPr>
          <w:sz w:val="24"/>
          <w:szCs w:val="24"/>
        </w:rPr>
        <w:t>, con especial énfasis en los Andes y la Amazonía</w:t>
      </w:r>
      <w:r w:rsidRPr="004F57EA">
        <w:rPr>
          <w:sz w:val="24"/>
          <w:szCs w:val="24"/>
        </w:rPr>
        <w:t>.</w:t>
      </w:r>
    </w:p>
    <w:p w14:paraId="52954C8E" w14:textId="6C6BAEAD" w:rsidR="00576EFC" w:rsidRPr="006C17BB" w:rsidRDefault="004F57EA" w:rsidP="004F57EA">
      <w:pPr>
        <w:pStyle w:val="Sangra3detindependiente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4F57EA">
        <w:rPr>
          <w:sz w:val="24"/>
          <w:szCs w:val="24"/>
        </w:rPr>
        <w:t>El</w:t>
      </w:r>
      <w:r w:rsidR="00A07E77">
        <w:rPr>
          <w:sz w:val="24"/>
          <w:szCs w:val="24"/>
        </w:rPr>
        <w:t>/la</w:t>
      </w:r>
      <w:r w:rsidRPr="004F57EA">
        <w:rPr>
          <w:sz w:val="24"/>
          <w:szCs w:val="24"/>
        </w:rPr>
        <w:t xml:space="preserve"> estudiante participa en la  reflexión y discusión sobre </w:t>
      </w:r>
      <w:r w:rsidR="004B4E94">
        <w:rPr>
          <w:sz w:val="24"/>
          <w:szCs w:val="24"/>
        </w:rPr>
        <w:t>la educación en contextos de diversidad cultural</w:t>
      </w:r>
      <w:r w:rsidR="005A2892">
        <w:rPr>
          <w:sz w:val="24"/>
          <w:szCs w:val="24"/>
        </w:rPr>
        <w:t xml:space="preserve"> y desigualdad social</w:t>
      </w:r>
      <w:r w:rsidRPr="004F57EA">
        <w:rPr>
          <w:sz w:val="24"/>
          <w:szCs w:val="24"/>
        </w:rPr>
        <w:t>.</w:t>
      </w:r>
    </w:p>
    <w:p w14:paraId="44A6D1CE" w14:textId="77777777" w:rsidR="00576EFC" w:rsidRDefault="00576EFC" w:rsidP="004F57EA">
      <w:pPr>
        <w:jc w:val="both"/>
      </w:pPr>
    </w:p>
    <w:p w14:paraId="4ECBAD18" w14:textId="77777777" w:rsidR="00576EFC" w:rsidRPr="004F57EA" w:rsidRDefault="00576EFC" w:rsidP="004F57EA">
      <w:pPr>
        <w:jc w:val="both"/>
      </w:pPr>
    </w:p>
    <w:p w14:paraId="5617AA85" w14:textId="77777777" w:rsidR="004F57EA" w:rsidRPr="00456BC7" w:rsidRDefault="004F57EA" w:rsidP="004F57EA">
      <w:pPr>
        <w:pStyle w:val="Listavistosa-nfasis11"/>
        <w:numPr>
          <w:ilvl w:val="0"/>
          <w:numId w:val="13"/>
        </w:numPr>
        <w:contextualSpacing/>
        <w:jc w:val="both"/>
        <w:rPr>
          <w:b/>
        </w:rPr>
      </w:pPr>
      <w:r w:rsidRPr="00456BC7">
        <w:rPr>
          <w:b/>
        </w:rPr>
        <w:t xml:space="preserve">Metodología </w:t>
      </w:r>
    </w:p>
    <w:p w14:paraId="64F599F7" w14:textId="77777777" w:rsidR="004F57EA" w:rsidRDefault="004F57EA" w:rsidP="004F57EA">
      <w:pPr>
        <w:jc w:val="both"/>
      </w:pPr>
    </w:p>
    <w:p w14:paraId="3D2076EA" w14:textId="759AB904" w:rsidR="004F57EA" w:rsidRDefault="004F57EA" w:rsidP="004F57EA">
      <w:pPr>
        <w:jc w:val="both"/>
      </w:pPr>
      <w:r w:rsidRPr="00125BF9">
        <w:t xml:space="preserve">Las sesiones de clase </w:t>
      </w:r>
      <w:r>
        <w:t>combinarán</w:t>
      </w:r>
      <w:r w:rsidRPr="00125BF9">
        <w:t xml:space="preserve"> presentaciones a cargo de la profesora, </w:t>
      </w:r>
      <w:r>
        <w:t xml:space="preserve">con la </w:t>
      </w:r>
      <w:r w:rsidRPr="00125BF9">
        <w:t>lectura y discusión de textos</w:t>
      </w:r>
      <w:r>
        <w:t xml:space="preserve">, a modo de seminario, así como </w:t>
      </w:r>
      <w:r w:rsidR="00A07E77">
        <w:t>productos audiovisuales diversos</w:t>
      </w:r>
      <w:r w:rsidR="00993D48">
        <w:t xml:space="preserve"> de corta duración</w:t>
      </w:r>
      <w:r w:rsidRPr="00125BF9">
        <w:t xml:space="preserve">. </w:t>
      </w:r>
      <w:r>
        <w:t>L</w:t>
      </w:r>
      <w:r w:rsidRPr="00125BF9">
        <w:t xml:space="preserve">a lectura y la discusión constituyen parte integral y eje central de la dinámica del curso. Se espera que los </w:t>
      </w:r>
      <w:r w:rsidR="00E66087">
        <w:t xml:space="preserve">y las </w:t>
      </w:r>
      <w:r w:rsidRPr="00125BF9">
        <w:t>estudiantes participen lo más posible en el curso y en las discusiones. Su participación es clave para lograr un ambiente colectivo de aprendizaje y reflexión que contribuya a enriquecer el trabajo de todos los participantes.</w:t>
      </w:r>
    </w:p>
    <w:p w14:paraId="217ED536" w14:textId="77777777" w:rsidR="004F57EA" w:rsidRDefault="004F57EA" w:rsidP="004F57EA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59939" w14:textId="77777777" w:rsidR="00FC663D" w:rsidRDefault="00FC663D" w:rsidP="004F57EA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C9075F" w14:textId="77777777" w:rsidR="00FC663D" w:rsidRDefault="00FC663D" w:rsidP="004F57EA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2C7AD6" w14:textId="77777777" w:rsidR="00FC663D" w:rsidRPr="00125BF9" w:rsidRDefault="00FC663D" w:rsidP="004F57EA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D90F11" w14:textId="77777777" w:rsidR="004F57EA" w:rsidRDefault="004F57EA" w:rsidP="004F57EA">
      <w:pPr>
        <w:pStyle w:val="Listavistosa-nfasis11"/>
        <w:numPr>
          <w:ilvl w:val="0"/>
          <w:numId w:val="13"/>
        </w:numPr>
        <w:contextualSpacing/>
        <w:jc w:val="both"/>
        <w:rPr>
          <w:b/>
        </w:rPr>
      </w:pPr>
      <w:r w:rsidRPr="00456BC7">
        <w:rPr>
          <w:b/>
        </w:rPr>
        <w:t>P</w:t>
      </w:r>
      <w:r>
        <w:rPr>
          <w:b/>
        </w:rPr>
        <w:t>rograma</w:t>
      </w:r>
    </w:p>
    <w:p w14:paraId="0423D0ED" w14:textId="77777777" w:rsidR="00996A75" w:rsidRDefault="00996A75" w:rsidP="00996A75">
      <w:pPr>
        <w:pStyle w:val="Listavistosa-nfasis11"/>
        <w:ind w:left="1080"/>
        <w:contextualSpacing/>
        <w:jc w:val="both"/>
        <w:rPr>
          <w:b/>
        </w:rPr>
      </w:pPr>
    </w:p>
    <w:p w14:paraId="0D1B7FC4" w14:textId="77777777" w:rsidR="004A7B62" w:rsidRDefault="004A7B62" w:rsidP="00996A75">
      <w:pPr>
        <w:jc w:val="both"/>
        <w:rPr>
          <w:b/>
        </w:rPr>
      </w:pPr>
    </w:p>
    <w:p w14:paraId="42DD1A8F" w14:textId="638C2072" w:rsidR="00996A75" w:rsidRPr="005A2892" w:rsidRDefault="00FC663D" w:rsidP="005A2892">
      <w:pPr>
        <w:pStyle w:val="Prrafodelista"/>
        <w:numPr>
          <w:ilvl w:val="0"/>
          <w:numId w:val="35"/>
        </w:numPr>
        <w:jc w:val="both"/>
        <w:rPr>
          <w:b/>
        </w:rPr>
      </w:pPr>
      <w:r>
        <w:rPr>
          <w:b/>
        </w:rPr>
        <w:t xml:space="preserve">Introducción. </w:t>
      </w:r>
      <w:r w:rsidR="00996A75" w:rsidRPr="005A2892">
        <w:rPr>
          <w:b/>
        </w:rPr>
        <w:t>La antropología y e</w:t>
      </w:r>
      <w:r w:rsidR="004A7B62">
        <w:rPr>
          <w:b/>
        </w:rPr>
        <w:t>l estudio de la educación</w:t>
      </w:r>
      <w:r w:rsidR="00993D48">
        <w:rPr>
          <w:b/>
        </w:rPr>
        <w:t xml:space="preserve"> en el contexto andino-amazónico</w:t>
      </w:r>
    </w:p>
    <w:p w14:paraId="3750B06C" w14:textId="77777777" w:rsidR="00996A75" w:rsidRPr="001202B4" w:rsidRDefault="00996A75" w:rsidP="00996A75">
      <w:pPr>
        <w:jc w:val="both"/>
      </w:pPr>
    </w:p>
    <w:p w14:paraId="64BF2878" w14:textId="3E49DF39" w:rsidR="00187C47" w:rsidRDefault="00996A75" w:rsidP="00996A75">
      <w:pPr>
        <w:jc w:val="both"/>
      </w:pPr>
      <w:r>
        <w:t>La antropología y su abordaje de los procesos e instituciones educativas.</w:t>
      </w:r>
      <w:r w:rsidRPr="001202B4">
        <w:t xml:space="preserve"> </w:t>
      </w:r>
      <w:r>
        <w:t xml:space="preserve">Surgimiento </w:t>
      </w:r>
      <w:r w:rsidR="00993D48">
        <w:t xml:space="preserve">y desarrollo </w:t>
      </w:r>
      <w:r>
        <w:t>d</w:t>
      </w:r>
      <w:r w:rsidRPr="001202B4">
        <w:t>el estudio antropológico de la educación en el Perú</w:t>
      </w:r>
      <w:r>
        <w:t>.</w:t>
      </w:r>
      <w:r w:rsidR="00B952DF">
        <w:t xml:space="preserve"> Contextos actuales y diversidad de ruralidades.</w:t>
      </w:r>
    </w:p>
    <w:p w14:paraId="5D6C5186" w14:textId="77777777" w:rsidR="003170C7" w:rsidRDefault="003170C7" w:rsidP="00996A75">
      <w:pPr>
        <w:jc w:val="both"/>
      </w:pPr>
    </w:p>
    <w:p w14:paraId="1F8078D1" w14:textId="23F4548D" w:rsidR="003170C7" w:rsidRPr="001202B4" w:rsidRDefault="003170C7" w:rsidP="003170C7">
      <w:r w:rsidRPr="00E31F88">
        <w:rPr>
          <w:i/>
        </w:rPr>
        <w:t>Documental: Por tanto los hombres son libres.</w:t>
      </w:r>
      <w:r>
        <w:t xml:space="preserve"> </w:t>
      </w:r>
      <w:hyperlink r:id="rId9" w:history="1">
        <w:r w:rsidRPr="004E7A82">
          <w:rPr>
            <w:color w:val="386EFF"/>
            <w:u w:val="single" w:color="386EFF"/>
          </w:rPr>
          <w:t>https://www.youtube.com/watch?v=Yo6u0aQxDQE</w:t>
        </w:r>
      </w:hyperlink>
    </w:p>
    <w:p w14:paraId="14B4DA25" w14:textId="77777777" w:rsidR="00996A75" w:rsidRPr="001202B4" w:rsidRDefault="00996A75" w:rsidP="00996A75">
      <w:pPr>
        <w:jc w:val="both"/>
      </w:pPr>
    </w:p>
    <w:p w14:paraId="79218332" w14:textId="550172CB" w:rsidR="00996A75" w:rsidRPr="001202B4" w:rsidRDefault="00FC663D" w:rsidP="00996A75">
      <w:pPr>
        <w:jc w:val="both"/>
        <w:rPr>
          <w:b/>
        </w:rPr>
      </w:pPr>
      <w:r>
        <w:rPr>
          <w:b/>
        </w:rPr>
        <w:t>Lecturas</w:t>
      </w:r>
    </w:p>
    <w:p w14:paraId="15B3197E" w14:textId="77777777" w:rsidR="00996A75" w:rsidRDefault="00996A75" w:rsidP="00996A75">
      <w:pPr>
        <w:jc w:val="both"/>
      </w:pPr>
    </w:p>
    <w:p w14:paraId="1E20D1F9" w14:textId="77777777" w:rsidR="00993D48" w:rsidRDefault="00993D48" w:rsidP="00993D48">
      <w:pPr>
        <w:jc w:val="both"/>
      </w:pPr>
      <w:r w:rsidRPr="001202B4">
        <w:t xml:space="preserve">Ames, Patricia. 2000. “¿La escuela es progreso?: Antropología y educación en el Perú. En: </w:t>
      </w:r>
      <w:proofErr w:type="spellStart"/>
      <w:r w:rsidRPr="001202B4">
        <w:t>Degregori</w:t>
      </w:r>
      <w:proofErr w:type="spellEnd"/>
      <w:r w:rsidRPr="001202B4">
        <w:t xml:space="preserve">, CI. </w:t>
      </w:r>
      <w:r w:rsidRPr="001202B4">
        <w:rPr>
          <w:i/>
        </w:rPr>
        <w:t>No hay país más diverso. Compendio de antropología peruana</w:t>
      </w:r>
      <w:r w:rsidRPr="001202B4">
        <w:t xml:space="preserve">. Red para el desarrollo de las Ciencias Sociales peruanas, Lima. </w:t>
      </w:r>
    </w:p>
    <w:p w14:paraId="14F76A48" w14:textId="77777777" w:rsidR="000D50B8" w:rsidRDefault="000D50B8" w:rsidP="00993D48">
      <w:pPr>
        <w:jc w:val="both"/>
      </w:pPr>
    </w:p>
    <w:p w14:paraId="49AB1574" w14:textId="77777777" w:rsidR="000D50B8" w:rsidRPr="001D62BF" w:rsidRDefault="000D50B8" w:rsidP="000D50B8">
      <w:pPr>
        <w:jc w:val="both"/>
      </w:pPr>
      <w:proofErr w:type="spellStart"/>
      <w:r w:rsidRPr="001D62BF">
        <w:t>Degregori</w:t>
      </w:r>
      <w:proofErr w:type="spellEnd"/>
      <w:r w:rsidRPr="001D62BF">
        <w:t>, Carlos Iván.</w:t>
      </w:r>
      <w:r>
        <w:t xml:space="preserve"> 2014</w:t>
      </w:r>
      <w:r w:rsidRPr="001D62BF">
        <w:t>. “Educación y Mundo Andino”. En:</w:t>
      </w:r>
      <w:r>
        <w:t xml:space="preserve"> </w:t>
      </w:r>
      <w:proofErr w:type="spellStart"/>
      <w:r w:rsidRPr="00245463">
        <w:t>Degregori</w:t>
      </w:r>
      <w:proofErr w:type="spellEnd"/>
      <w:r w:rsidRPr="00245463">
        <w:t xml:space="preserve">, Carlos Iván. </w:t>
      </w:r>
      <w:r w:rsidRPr="00245463">
        <w:rPr>
          <w:i/>
        </w:rPr>
        <w:t>Los límites del milagro: comunidades y educación en el Perú. Obras escogidas IV</w:t>
      </w:r>
      <w:r w:rsidRPr="00245463">
        <w:t>. IEP, Lima</w:t>
      </w:r>
    </w:p>
    <w:p w14:paraId="4362ED64" w14:textId="77777777" w:rsidR="000D50B8" w:rsidRDefault="000D50B8" w:rsidP="000D50B8">
      <w:pPr>
        <w:widowControl w:val="0"/>
        <w:autoSpaceDE w:val="0"/>
        <w:autoSpaceDN w:val="0"/>
        <w:adjustRightInd w:val="0"/>
        <w:jc w:val="both"/>
        <w:rPr>
          <w:lang w:val="es-PE"/>
        </w:rPr>
      </w:pPr>
    </w:p>
    <w:p w14:paraId="72B4F8F6" w14:textId="140F0CE1" w:rsidR="000D50B8" w:rsidRPr="001202B4" w:rsidRDefault="000D50B8" w:rsidP="000D50B8">
      <w:pPr>
        <w:widowControl w:val="0"/>
        <w:autoSpaceDE w:val="0"/>
        <w:autoSpaceDN w:val="0"/>
        <w:adjustRightInd w:val="0"/>
        <w:jc w:val="both"/>
      </w:pPr>
      <w:r w:rsidRPr="001D62BF">
        <w:rPr>
          <w:lang w:val="es-PE"/>
        </w:rPr>
        <w:t xml:space="preserve">Godenzzi, Juan Carlos (compilador). 1996. </w:t>
      </w:r>
      <w:r w:rsidRPr="001D62BF">
        <w:rPr>
          <w:i/>
          <w:iCs/>
          <w:lang w:val="es-PE"/>
        </w:rPr>
        <w:t>Educación e interculturalidad en los Andes y la Amazonía</w:t>
      </w:r>
      <w:r w:rsidRPr="001D62BF">
        <w:rPr>
          <w:lang w:val="es-PE"/>
        </w:rPr>
        <w:t xml:space="preserve">. Centro de Estudios Regionales Andinos “Bartolomé de Las Casas”. </w:t>
      </w:r>
      <w:r w:rsidRPr="001D62BF">
        <w:t>Cusco.</w:t>
      </w:r>
    </w:p>
    <w:p w14:paraId="0E7F3969" w14:textId="77777777" w:rsidR="00996A75" w:rsidRDefault="00996A75" w:rsidP="00996A75">
      <w:pPr>
        <w:jc w:val="both"/>
      </w:pPr>
    </w:p>
    <w:p w14:paraId="1C5975F0" w14:textId="77777777" w:rsidR="00FC663D" w:rsidRDefault="00FC663D" w:rsidP="00FC663D">
      <w:pPr>
        <w:widowControl w:val="0"/>
        <w:autoSpaceDE w:val="0"/>
        <w:autoSpaceDN w:val="0"/>
        <w:adjustRightInd w:val="0"/>
        <w:jc w:val="both"/>
        <w:rPr>
          <w:lang w:val="es-PE"/>
        </w:rPr>
      </w:pPr>
      <w:r w:rsidRPr="00B65F04">
        <w:rPr>
          <w:lang w:val="es-PE"/>
        </w:rPr>
        <w:t xml:space="preserve">López, Luis Enrique. 2009. Interculturalidad, educación y política en América Latina: perspectivas desde el sur pistas para una investigación comprometida y dialogal. En: </w:t>
      </w:r>
      <w:proofErr w:type="spellStart"/>
      <w:r w:rsidRPr="00B65F04">
        <w:rPr>
          <w:lang w:val="es-PE"/>
        </w:rPr>
        <w:t>Lopez</w:t>
      </w:r>
      <w:proofErr w:type="spellEnd"/>
      <w:r w:rsidRPr="00B65F04">
        <w:rPr>
          <w:lang w:val="es-PE"/>
        </w:rPr>
        <w:t>, LE (</w:t>
      </w:r>
      <w:proofErr w:type="spellStart"/>
      <w:r w:rsidRPr="00B65F04">
        <w:rPr>
          <w:lang w:val="es-PE"/>
        </w:rPr>
        <w:t>ed</w:t>
      </w:r>
      <w:proofErr w:type="spellEnd"/>
      <w:r w:rsidRPr="00B65F04">
        <w:rPr>
          <w:lang w:val="es-PE"/>
        </w:rPr>
        <w:t xml:space="preserve">) </w:t>
      </w:r>
      <w:r w:rsidRPr="00B65F04">
        <w:rPr>
          <w:i/>
          <w:lang w:val="es-PE"/>
        </w:rPr>
        <w:t>Interculturalidad, educación y ciudadanía: perspectivas latinoamericanas.</w:t>
      </w:r>
      <w:r w:rsidRPr="00B65F04">
        <w:rPr>
          <w:lang w:val="es-PE"/>
        </w:rPr>
        <w:t xml:space="preserve"> La Paz: Plural editores, FUNPROEIB Andes</w:t>
      </w:r>
    </w:p>
    <w:p w14:paraId="0C6BBDB5" w14:textId="77777777" w:rsidR="00FC663D" w:rsidRDefault="00FC663D" w:rsidP="00996A75">
      <w:pPr>
        <w:jc w:val="both"/>
      </w:pPr>
    </w:p>
    <w:p w14:paraId="1FBC6994" w14:textId="77777777" w:rsidR="003170C7" w:rsidRPr="001D62BF" w:rsidRDefault="003170C7" w:rsidP="003170C7">
      <w:pPr>
        <w:widowControl w:val="0"/>
        <w:autoSpaceDE w:val="0"/>
        <w:autoSpaceDN w:val="0"/>
        <w:adjustRightInd w:val="0"/>
        <w:jc w:val="both"/>
      </w:pPr>
      <w:r w:rsidRPr="001D62BF">
        <w:t xml:space="preserve">Montero, Carmen. 1990. </w:t>
      </w:r>
      <w:r w:rsidRPr="001D62BF">
        <w:rPr>
          <w:i/>
        </w:rPr>
        <w:t>La escuela rural: variaciones sobre un tema.</w:t>
      </w:r>
      <w:r w:rsidRPr="001D62BF">
        <w:t xml:space="preserve"> Lima: FAO- Proyecto Escuela, Ecología y Comunidad Campesina.</w:t>
      </w:r>
    </w:p>
    <w:p w14:paraId="1A2B0C03" w14:textId="77777777" w:rsidR="003170C7" w:rsidRDefault="003170C7" w:rsidP="000D50B8">
      <w:pPr>
        <w:jc w:val="both"/>
      </w:pPr>
    </w:p>
    <w:p w14:paraId="52B6122A" w14:textId="77777777" w:rsidR="000D50B8" w:rsidRPr="001D62BF" w:rsidRDefault="000D50B8" w:rsidP="000D50B8">
      <w:pPr>
        <w:jc w:val="both"/>
      </w:pPr>
      <w:proofErr w:type="spellStart"/>
      <w:r w:rsidRPr="001D62BF">
        <w:t>Pozzi-Escott</w:t>
      </w:r>
      <w:proofErr w:type="spellEnd"/>
      <w:r w:rsidRPr="001D62BF">
        <w:t>, Inés, Madeleine Zúñiga y Luis Enrique López (</w:t>
      </w:r>
      <w:proofErr w:type="spellStart"/>
      <w:r w:rsidRPr="001D62BF">
        <w:t>eds</w:t>
      </w:r>
      <w:proofErr w:type="spellEnd"/>
      <w:r w:rsidRPr="001D62BF">
        <w:t xml:space="preserve">) 1991. </w:t>
      </w:r>
      <w:r w:rsidRPr="001D62BF">
        <w:rPr>
          <w:i/>
        </w:rPr>
        <w:t>Educación Bilingüe Intercultural. Reflexiones y desafíos.</w:t>
      </w:r>
      <w:r w:rsidRPr="001D62BF">
        <w:t xml:space="preserve"> Lima: FOMCIENCIAS.</w:t>
      </w:r>
    </w:p>
    <w:p w14:paraId="4CA78C16" w14:textId="77777777" w:rsidR="000D50B8" w:rsidRPr="001202B4" w:rsidRDefault="000D50B8" w:rsidP="00996A75">
      <w:pPr>
        <w:jc w:val="both"/>
      </w:pPr>
    </w:p>
    <w:p w14:paraId="339DBFFF" w14:textId="77777777" w:rsidR="00FC663D" w:rsidRPr="00603F2C" w:rsidRDefault="00FC663D" w:rsidP="00FC663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603F2C">
        <w:rPr>
          <w:rFonts w:ascii="Times" w:hAnsi="Times" w:cs="Times"/>
        </w:rPr>
        <w:t>Trapnell</w:t>
      </w:r>
      <w:proofErr w:type="spellEnd"/>
      <w:r w:rsidRPr="00603F2C">
        <w:rPr>
          <w:rFonts w:ascii="Times" w:hAnsi="Times" w:cs="Times"/>
        </w:rPr>
        <w:t xml:space="preserve">, Lucy. 2011. ¿Diversificar o </w:t>
      </w:r>
      <w:proofErr w:type="spellStart"/>
      <w:r w:rsidRPr="00603F2C">
        <w:rPr>
          <w:rFonts w:ascii="Times" w:hAnsi="Times" w:cs="Times"/>
        </w:rPr>
        <w:t>interculturalizar</w:t>
      </w:r>
      <w:proofErr w:type="spellEnd"/>
      <w:r w:rsidRPr="00603F2C">
        <w:rPr>
          <w:rFonts w:ascii="Times" w:hAnsi="Times" w:cs="Times"/>
        </w:rPr>
        <w:t xml:space="preserve"> el curriculum? En: S. </w:t>
      </w:r>
      <w:proofErr w:type="spellStart"/>
      <w:r w:rsidRPr="00603F2C">
        <w:rPr>
          <w:rFonts w:ascii="Times" w:hAnsi="Times" w:cs="Times"/>
        </w:rPr>
        <w:t>Frisancho</w:t>
      </w:r>
      <w:proofErr w:type="spellEnd"/>
      <w:r w:rsidRPr="00603F2C">
        <w:rPr>
          <w:rFonts w:ascii="Times" w:hAnsi="Times" w:cs="Times"/>
        </w:rPr>
        <w:t>, M. T. Moreno, P. Ruiz Bravo &amp; V. Zavala (Eds.) Aprendizaje, cultura y desarrollo: Una aproximación interdisciplinaria. Lima: PUCP.</w:t>
      </w:r>
    </w:p>
    <w:p w14:paraId="2B15AFEE" w14:textId="77777777" w:rsidR="00FA124B" w:rsidRDefault="00FA124B" w:rsidP="00FA12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E31966F" w14:textId="77777777" w:rsidR="00082852" w:rsidRPr="00FA124B" w:rsidRDefault="00082852" w:rsidP="00FA12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7F01B5E" w14:textId="38927578" w:rsidR="00996A75" w:rsidRPr="00B15A8A" w:rsidRDefault="00996A75" w:rsidP="00B15A8A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 w:rsidRPr="00B15A8A">
        <w:rPr>
          <w:b/>
        </w:rPr>
        <w:t>El impacto de</w:t>
      </w:r>
      <w:r w:rsidR="004A7B62">
        <w:rPr>
          <w:b/>
        </w:rPr>
        <w:t xml:space="preserve"> la e</w:t>
      </w:r>
      <w:r w:rsidR="00576EFC">
        <w:rPr>
          <w:b/>
        </w:rPr>
        <w:t>scuela en el mundo rural peruano</w:t>
      </w:r>
    </w:p>
    <w:p w14:paraId="5156DBAF" w14:textId="77777777" w:rsidR="00996A75" w:rsidRPr="001D62BF" w:rsidRDefault="00996A75" w:rsidP="00996A75">
      <w:pPr>
        <w:pStyle w:val="Prrafodelista"/>
        <w:ind w:left="0"/>
        <w:jc w:val="both"/>
      </w:pPr>
    </w:p>
    <w:p w14:paraId="0C36B034" w14:textId="1A27D3FE" w:rsidR="00996A75" w:rsidRPr="001D62BF" w:rsidRDefault="00993D48" w:rsidP="00996A75">
      <w:pPr>
        <w:pStyle w:val="Prrafodelista"/>
        <w:ind w:left="0"/>
        <w:jc w:val="both"/>
      </w:pPr>
      <w:r>
        <w:t>L</w:t>
      </w:r>
      <w:r w:rsidR="00996A75" w:rsidRPr="001D62BF">
        <w:t>a expansión de la escuela ha implicado cambios observables e impactos de diverso tipo en las poblaciones rurales entre las que cada vez ha tenido mayor presencia. Abordamos algunos de estos cambios en las últimas décadas y las tendencias actuales que se vislumbran.</w:t>
      </w:r>
    </w:p>
    <w:p w14:paraId="29127663" w14:textId="77777777" w:rsidR="00996A75" w:rsidRPr="001D62BF" w:rsidRDefault="00996A75" w:rsidP="00996A75">
      <w:pPr>
        <w:pStyle w:val="Prrafodelista"/>
        <w:ind w:left="0"/>
        <w:jc w:val="both"/>
      </w:pPr>
      <w:r w:rsidRPr="001D62BF">
        <w:t xml:space="preserve"> </w:t>
      </w:r>
    </w:p>
    <w:p w14:paraId="44546FFC" w14:textId="00F2EA6E" w:rsidR="00996A75" w:rsidRPr="001D62BF" w:rsidRDefault="00996A75" w:rsidP="00996A75">
      <w:pPr>
        <w:jc w:val="both"/>
        <w:rPr>
          <w:b/>
        </w:rPr>
      </w:pPr>
      <w:r w:rsidRPr="001D62BF">
        <w:rPr>
          <w:b/>
        </w:rPr>
        <w:t>Lectura</w:t>
      </w:r>
      <w:r w:rsidR="003170C7">
        <w:rPr>
          <w:b/>
        </w:rPr>
        <w:t>s</w:t>
      </w:r>
    </w:p>
    <w:p w14:paraId="7658DCFA" w14:textId="77777777" w:rsidR="00996A75" w:rsidRDefault="00996A75" w:rsidP="00996A75">
      <w:pPr>
        <w:jc w:val="both"/>
      </w:pPr>
    </w:p>
    <w:p w14:paraId="7E936241" w14:textId="77777777" w:rsidR="004A7B62" w:rsidRPr="001D62BF" w:rsidRDefault="004A7B62" w:rsidP="004A7B62">
      <w:pPr>
        <w:jc w:val="both"/>
      </w:pPr>
      <w:r w:rsidRPr="001D62BF">
        <w:t xml:space="preserve">Ames, Patricia. 2010. La contribución de la educación al desarrollo rural: balance de cinco décadas de estudios. En: Ames, P. y V. Caballero. </w:t>
      </w:r>
      <w:r w:rsidRPr="001D62BF">
        <w:rPr>
          <w:i/>
        </w:rPr>
        <w:t>Perú: el problema agrario en debate SEPIA XIII</w:t>
      </w:r>
      <w:r w:rsidRPr="001D62BF">
        <w:t>, SEPIA, Lima</w:t>
      </w:r>
    </w:p>
    <w:p w14:paraId="4714E9D8" w14:textId="77777777" w:rsidR="00996A75" w:rsidRPr="001D62BF" w:rsidRDefault="00996A75" w:rsidP="00996A75">
      <w:pPr>
        <w:widowControl w:val="0"/>
        <w:suppressAutoHyphens/>
        <w:autoSpaceDE w:val="0"/>
        <w:autoSpaceDN w:val="0"/>
        <w:adjustRightInd w:val="0"/>
        <w:jc w:val="both"/>
      </w:pPr>
    </w:p>
    <w:p w14:paraId="63A891FE" w14:textId="77777777" w:rsidR="003170C7" w:rsidRPr="001D62BF" w:rsidRDefault="003170C7" w:rsidP="003170C7">
      <w:pPr>
        <w:jc w:val="both"/>
      </w:pPr>
      <w:r w:rsidRPr="001D62BF">
        <w:t xml:space="preserve">Ames, Patricia, 2002. </w:t>
      </w:r>
      <w:r w:rsidRPr="001D62BF">
        <w:rPr>
          <w:i/>
        </w:rPr>
        <w:t xml:space="preserve">Para ser iguales, para ser distintos: educación, escritura y poder en el Perú. </w:t>
      </w:r>
      <w:r w:rsidRPr="001D62BF">
        <w:t>Lima: IEP.</w:t>
      </w:r>
    </w:p>
    <w:p w14:paraId="54F5B695" w14:textId="77777777" w:rsidR="003170C7" w:rsidRPr="001D62BF" w:rsidRDefault="003170C7" w:rsidP="003170C7">
      <w:pPr>
        <w:widowControl w:val="0"/>
        <w:autoSpaceDE w:val="0"/>
        <w:autoSpaceDN w:val="0"/>
        <w:adjustRightInd w:val="0"/>
        <w:jc w:val="both"/>
      </w:pPr>
    </w:p>
    <w:p w14:paraId="716A4EE3" w14:textId="346E39B4" w:rsidR="003170C7" w:rsidRPr="001D62BF" w:rsidRDefault="003170C7" w:rsidP="003170C7">
      <w:pPr>
        <w:widowControl w:val="0"/>
        <w:autoSpaceDE w:val="0"/>
        <w:autoSpaceDN w:val="0"/>
        <w:adjustRightInd w:val="0"/>
        <w:jc w:val="both"/>
      </w:pPr>
      <w:r>
        <w:t>Ansió</w:t>
      </w:r>
      <w:r w:rsidRPr="001D62BF">
        <w:t xml:space="preserve">n, Juan. 1989. </w:t>
      </w:r>
      <w:r w:rsidRPr="001D62BF">
        <w:rPr>
          <w:i/>
          <w:iCs/>
        </w:rPr>
        <w:t>La escuela en la comunidad campesina</w:t>
      </w:r>
      <w:r w:rsidRPr="001D62BF">
        <w:t>. FAO-COTESU- Ministerio de Agricultura, Lima</w:t>
      </w:r>
    </w:p>
    <w:p w14:paraId="166155BA" w14:textId="77777777" w:rsidR="003170C7" w:rsidRPr="001D62BF" w:rsidRDefault="003170C7" w:rsidP="003170C7">
      <w:pPr>
        <w:widowControl w:val="0"/>
        <w:suppressAutoHyphens/>
        <w:autoSpaceDE w:val="0"/>
        <w:autoSpaceDN w:val="0"/>
        <w:adjustRightInd w:val="0"/>
        <w:jc w:val="both"/>
      </w:pPr>
    </w:p>
    <w:p w14:paraId="2F226C68" w14:textId="77777777" w:rsidR="003170C7" w:rsidRPr="007516E0" w:rsidRDefault="003170C7" w:rsidP="003170C7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1D62BF">
        <w:t>Degregori</w:t>
      </w:r>
      <w:proofErr w:type="spellEnd"/>
      <w:r w:rsidRPr="001D62BF">
        <w:t>, Carlos Iván.</w:t>
      </w:r>
      <w:r>
        <w:t xml:space="preserve"> 2013</w:t>
      </w:r>
      <w:r w:rsidRPr="001D62BF">
        <w:t xml:space="preserve">. “Del mito de </w:t>
      </w:r>
      <w:proofErr w:type="spellStart"/>
      <w:r w:rsidRPr="001D62BF">
        <w:t>Inkarrí</w:t>
      </w:r>
      <w:proofErr w:type="spellEnd"/>
      <w:r w:rsidRPr="001D62BF">
        <w:t xml:space="preserve"> al mito del progreso". En: </w:t>
      </w:r>
      <w:r w:rsidRPr="007516E0">
        <w:rPr>
          <w:i/>
        </w:rPr>
        <w:t xml:space="preserve">Del mito de </w:t>
      </w:r>
      <w:proofErr w:type="spellStart"/>
      <w:r w:rsidRPr="007516E0">
        <w:rPr>
          <w:i/>
        </w:rPr>
        <w:t>Inkarri</w:t>
      </w:r>
      <w:proofErr w:type="spellEnd"/>
      <w:r w:rsidRPr="007516E0">
        <w:rPr>
          <w:i/>
        </w:rPr>
        <w:t xml:space="preserve"> al mito del progreso. Migración y cambios culturales. Obras escogidas III</w:t>
      </w:r>
      <w:r>
        <w:t>. IEP, Lima</w:t>
      </w:r>
    </w:p>
    <w:p w14:paraId="427DB5A6" w14:textId="77777777" w:rsidR="00996A75" w:rsidRPr="001D62BF" w:rsidRDefault="00996A75" w:rsidP="00996A75">
      <w:pPr>
        <w:widowControl w:val="0"/>
        <w:autoSpaceDE w:val="0"/>
        <w:autoSpaceDN w:val="0"/>
        <w:adjustRightInd w:val="0"/>
        <w:jc w:val="both"/>
      </w:pPr>
    </w:p>
    <w:p w14:paraId="6DA69C03" w14:textId="77777777" w:rsidR="00996A75" w:rsidRPr="001D62BF" w:rsidRDefault="00996A75" w:rsidP="00996A75">
      <w:pPr>
        <w:pStyle w:val="BodyText21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1D62BF">
        <w:rPr>
          <w:rFonts w:ascii="Times New Roman" w:hAnsi="Times New Roman"/>
          <w:sz w:val="24"/>
          <w:szCs w:val="24"/>
          <w:lang w:val="es-ES"/>
        </w:rPr>
        <w:t xml:space="preserve">Diez, Alejandro. 1998. Creación de escuelas, mitos y cambios culturales en la sierra de Piura. Revista </w:t>
      </w:r>
      <w:proofErr w:type="spellStart"/>
      <w:r w:rsidRPr="001D62BF">
        <w:rPr>
          <w:rFonts w:ascii="Times New Roman" w:hAnsi="Times New Roman"/>
          <w:i/>
          <w:sz w:val="24"/>
          <w:szCs w:val="24"/>
          <w:lang w:val="es-ES"/>
        </w:rPr>
        <w:t>Anthropologica</w:t>
      </w:r>
      <w:proofErr w:type="spellEnd"/>
      <w:r w:rsidRPr="001D62BF">
        <w:rPr>
          <w:rFonts w:ascii="Times New Roman" w:hAnsi="Times New Roman"/>
          <w:sz w:val="24"/>
          <w:szCs w:val="24"/>
          <w:lang w:val="es-ES"/>
        </w:rPr>
        <w:t>, 16: 131-148.</w:t>
      </w:r>
    </w:p>
    <w:p w14:paraId="2BBC1DB8" w14:textId="77777777" w:rsidR="00996A75" w:rsidRPr="001D62BF" w:rsidRDefault="00996A75" w:rsidP="00996A75">
      <w:pPr>
        <w:pStyle w:val="BodyText21"/>
        <w:ind w:left="0" w:firstLine="0"/>
        <w:rPr>
          <w:rFonts w:ascii="Times New Roman" w:hAnsi="Times New Roman"/>
          <w:sz w:val="24"/>
          <w:szCs w:val="24"/>
          <w:lang w:val="es-ES"/>
        </w:rPr>
      </w:pPr>
    </w:p>
    <w:p w14:paraId="01A8E339" w14:textId="77777777" w:rsidR="00996A75" w:rsidRDefault="00996A75" w:rsidP="00996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val="es-PE"/>
        </w:rPr>
      </w:pPr>
      <w:r w:rsidRPr="00E2258F">
        <w:rPr>
          <w:lang w:val="es-PE"/>
        </w:rPr>
        <w:t>Olivera, In</w:t>
      </w:r>
      <w:r>
        <w:rPr>
          <w:lang w:val="es-PE"/>
        </w:rPr>
        <w:t xml:space="preserve">és. 2009. Los sentidos de la escolaridad. O la relación juventud rural-escuela frente a los procesos de exclusión. </w:t>
      </w:r>
      <w:r w:rsidRPr="002A5831">
        <w:rPr>
          <w:i/>
          <w:lang w:val="es-PE"/>
        </w:rPr>
        <w:t>Revista Peruana de investigación educativa</w:t>
      </w:r>
      <w:r>
        <w:rPr>
          <w:lang w:val="es-PE"/>
        </w:rPr>
        <w:t xml:space="preserve"> 1(1): 61-90</w:t>
      </w:r>
    </w:p>
    <w:p w14:paraId="577287C1" w14:textId="77777777" w:rsidR="003170C7" w:rsidRDefault="003170C7" w:rsidP="003170C7">
      <w:pPr>
        <w:jc w:val="both"/>
      </w:pPr>
    </w:p>
    <w:p w14:paraId="32B774FA" w14:textId="77777777" w:rsidR="003170C7" w:rsidRPr="001D62BF" w:rsidRDefault="003170C7" w:rsidP="003170C7">
      <w:pPr>
        <w:jc w:val="both"/>
      </w:pPr>
      <w:r w:rsidRPr="001D62BF">
        <w:t xml:space="preserve">Ortiz, Alejandro. 1971. </w:t>
      </w:r>
      <w:r w:rsidRPr="001D62BF">
        <w:rPr>
          <w:iCs/>
        </w:rPr>
        <w:t>“¿Por qué los niños no van a la escuela?”</w:t>
      </w:r>
      <w:r w:rsidRPr="001D62BF">
        <w:t xml:space="preserve"> En: </w:t>
      </w:r>
      <w:r w:rsidRPr="001D62BF">
        <w:rPr>
          <w:i/>
          <w:iCs/>
        </w:rPr>
        <w:t>Educación. La revista del maestro peruano</w:t>
      </w:r>
      <w:r w:rsidRPr="001D62BF">
        <w:t>. Ministerio de Educación, Año II, N°7, Lima</w:t>
      </w:r>
    </w:p>
    <w:p w14:paraId="430F7615" w14:textId="77777777" w:rsidR="003170C7" w:rsidRPr="001D62BF" w:rsidRDefault="003170C7" w:rsidP="003170C7">
      <w:pPr>
        <w:widowControl w:val="0"/>
        <w:autoSpaceDE w:val="0"/>
        <w:autoSpaceDN w:val="0"/>
        <w:adjustRightInd w:val="0"/>
        <w:jc w:val="both"/>
      </w:pPr>
    </w:p>
    <w:p w14:paraId="4331E69C" w14:textId="77777777" w:rsidR="003170C7" w:rsidRPr="001D62BF" w:rsidRDefault="003170C7" w:rsidP="003170C7">
      <w:pPr>
        <w:jc w:val="both"/>
      </w:pPr>
      <w:r w:rsidRPr="001D62BF">
        <w:t xml:space="preserve">Montoya, Rodrigo. 1990. </w:t>
      </w:r>
      <w:r w:rsidRPr="001D62BF">
        <w:rPr>
          <w:i/>
        </w:rPr>
        <w:t>Por una educación bilingüe en el Perú</w:t>
      </w:r>
      <w:r w:rsidRPr="001D62BF">
        <w:t>. CEPES - Mosca Azul. Lima</w:t>
      </w:r>
    </w:p>
    <w:p w14:paraId="6C68C67C" w14:textId="77777777" w:rsidR="003170C7" w:rsidRPr="001D62BF" w:rsidRDefault="003170C7" w:rsidP="003170C7">
      <w:pPr>
        <w:jc w:val="both"/>
      </w:pPr>
    </w:p>
    <w:p w14:paraId="0A937EC2" w14:textId="77777777" w:rsidR="003170C7" w:rsidRDefault="003170C7" w:rsidP="003170C7">
      <w:pPr>
        <w:widowControl w:val="0"/>
        <w:suppressAutoHyphens/>
        <w:autoSpaceDE w:val="0"/>
        <w:autoSpaceDN w:val="0"/>
        <w:adjustRightInd w:val="0"/>
        <w:jc w:val="both"/>
        <w:rPr>
          <w:lang w:val="fr-FR"/>
        </w:rPr>
      </w:pPr>
      <w:r w:rsidRPr="001D62BF">
        <w:t xml:space="preserve">Vergara, Abilio. 1990. "La educación, el trabajo y lo lícito en un relato oral". </w:t>
      </w:r>
      <w:r w:rsidRPr="001D62BF">
        <w:rPr>
          <w:lang w:val="fr-FR"/>
        </w:rPr>
        <w:t xml:space="preserve"> </w:t>
      </w:r>
      <w:proofErr w:type="spellStart"/>
      <w:r w:rsidRPr="001D62BF">
        <w:rPr>
          <w:i/>
          <w:iCs/>
          <w:lang w:val="fr-FR"/>
        </w:rPr>
        <w:t>Anthropologica</w:t>
      </w:r>
      <w:proofErr w:type="spellEnd"/>
      <w:r w:rsidRPr="001D62BF">
        <w:rPr>
          <w:lang w:val="fr-FR"/>
        </w:rPr>
        <w:t>, Nº8. Lima.</w:t>
      </w:r>
    </w:p>
    <w:p w14:paraId="4721C07F" w14:textId="77777777" w:rsidR="00996A75" w:rsidRPr="001D62BF" w:rsidRDefault="00996A75" w:rsidP="00996A75">
      <w:pPr>
        <w:widowControl w:val="0"/>
        <w:autoSpaceDE w:val="0"/>
        <w:autoSpaceDN w:val="0"/>
        <w:adjustRightInd w:val="0"/>
        <w:jc w:val="both"/>
      </w:pPr>
    </w:p>
    <w:p w14:paraId="33B5266D" w14:textId="711DDCE0" w:rsidR="003170C7" w:rsidRDefault="00FC663D" w:rsidP="00FC663D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3) </w:t>
      </w:r>
      <w:r w:rsidR="003170C7">
        <w:rPr>
          <w:b/>
        </w:rPr>
        <w:t>La problemática de la escuela multigrado</w:t>
      </w:r>
    </w:p>
    <w:p w14:paraId="79598A99" w14:textId="77777777" w:rsidR="003170C7" w:rsidRDefault="003170C7" w:rsidP="00FC663D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14:paraId="48573B9D" w14:textId="4CB38FE9" w:rsidR="00CC31FA" w:rsidRDefault="00CC31FA" w:rsidP="00082852">
      <w:pPr>
        <w:widowControl w:val="0"/>
        <w:autoSpaceDE w:val="0"/>
        <w:autoSpaceDN w:val="0"/>
        <w:adjustRightInd w:val="0"/>
        <w:jc w:val="both"/>
      </w:pPr>
      <w:r>
        <w:t xml:space="preserve">El 90% de las escuelas rurales en el Perú son </w:t>
      </w:r>
      <w:proofErr w:type="gramStart"/>
      <w:r>
        <w:t>multigrado</w:t>
      </w:r>
      <w:proofErr w:type="gramEnd"/>
      <w:r>
        <w:t xml:space="preserve">, esto es, que un docente enseña simultáneamente a más de un grado a la vez. La escuela </w:t>
      </w:r>
      <w:proofErr w:type="gramStart"/>
      <w:r>
        <w:t>multigrado</w:t>
      </w:r>
      <w:proofErr w:type="gramEnd"/>
      <w:r>
        <w:t xml:space="preserve"> es común a varios países de América latina y está presente en todo el mundo, pero suele </w:t>
      </w:r>
      <w:proofErr w:type="spellStart"/>
      <w:r>
        <w:t>invisibilizarse</w:t>
      </w:r>
      <w:proofErr w:type="spellEnd"/>
      <w:r>
        <w:t xml:space="preserve"> como una alternativa residual frente a la enseñanza </w:t>
      </w:r>
      <w:proofErr w:type="spellStart"/>
      <w:r>
        <w:t>monogrado</w:t>
      </w:r>
      <w:proofErr w:type="spellEnd"/>
      <w:r>
        <w:t>, a pesar del potencial que ofrece para esta última.</w:t>
      </w:r>
    </w:p>
    <w:p w14:paraId="3B04480B" w14:textId="77777777" w:rsidR="00CC31FA" w:rsidRDefault="00CC31FA" w:rsidP="00082852">
      <w:pPr>
        <w:widowControl w:val="0"/>
        <w:autoSpaceDE w:val="0"/>
        <w:autoSpaceDN w:val="0"/>
        <w:adjustRightInd w:val="0"/>
        <w:jc w:val="both"/>
      </w:pPr>
    </w:p>
    <w:p w14:paraId="226349C1" w14:textId="77777777" w:rsidR="00CC31FA" w:rsidRDefault="00CC31FA" w:rsidP="00082852">
      <w:pPr>
        <w:widowControl w:val="0"/>
        <w:autoSpaceDE w:val="0"/>
        <w:autoSpaceDN w:val="0"/>
        <w:adjustRightInd w:val="0"/>
        <w:jc w:val="both"/>
      </w:pPr>
    </w:p>
    <w:p w14:paraId="77BEA319" w14:textId="0A65156F" w:rsidR="00CC31FA" w:rsidRPr="00CC31FA" w:rsidRDefault="00CC31FA" w:rsidP="00082852">
      <w:pPr>
        <w:widowControl w:val="0"/>
        <w:autoSpaceDE w:val="0"/>
        <w:autoSpaceDN w:val="0"/>
        <w:adjustRightInd w:val="0"/>
        <w:jc w:val="both"/>
        <w:rPr>
          <w:i/>
          <w:lang w:val="en-US"/>
        </w:rPr>
      </w:pPr>
      <w:r w:rsidRPr="00CC31FA">
        <w:rPr>
          <w:i/>
          <w:lang w:val="en-US"/>
        </w:rPr>
        <w:t>Video How Does a</w:t>
      </w:r>
      <w:r w:rsidR="00D05C4D">
        <w:rPr>
          <w:i/>
          <w:lang w:val="en-US"/>
        </w:rPr>
        <w:t xml:space="preserve"> Multi-Grade Classroom Function?</w:t>
      </w:r>
      <w:r w:rsidRPr="00CC31FA">
        <w:rPr>
          <w:i/>
          <w:lang w:val="en-US"/>
        </w:rPr>
        <w:t xml:space="preserve"> </w:t>
      </w:r>
    </w:p>
    <w:p w14:paraId="09FDC75E" w14:textId="6783F95B" w:rsidR="00CC31FA" w:rsidRPr="00B952DF" w:rsidRDefault="00E67413" w:rsidP="0008285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10" w:history="1">
        <w:r w:rsidR="00CC31FA" w:rsidRPr="00B952DF">
          <w:rPr>
            <w:rStyle w:val="Hipervnculo"/>
            <w:lang w:val="en-US"/>
          </w:rPr>
          <w:t>https://www.youtube.com/watch?v=JRvlDUsOVeY</w:t>
        </w:r>
      </w:hyperlink>
      <w:r w:rsidR="00CC31FA" w:rsidRPr="00B952DF">
        <w:rPr>
          <w:lang w:val="en-US"/>
        </w:rPr>
        <w:t xml:space="preserve"> </w:t>
      </w:r>
    </w:p>
    <w:p w14:paraId="5E9E393B" w14:textId="77777777" w:rsidR="00CC31FA" w:rsidRPr="00B952DF" w:rsidRDefault="00CC31FA" w:rsidP="0008285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C655EB5" w14:textId="67EF33AC" w:rsidR="00CC31FA" w:rsidRPr="00CC31FA" w:rsidRDefault="00CC31FA" w:rsidP="0008285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C31FA">
        <w:rPr>
          <w:b/>
        </w:rPr>
        <w:t>Lecturas</w:t>
      </w:r>
    </w:p>
    <w:p w14:paraId="295D8F72" w14:textId="77777777" w:rsidR="00CC31FA" w:rsidRDefault="00CC31FA" w:rsidP="00082852">
      <w:pPr>
        <w:widowControl w:val="0"/>
        <w:autoSpaceDE w:val="0"/>
        <w:autoSpaceDN w:val="0"/>
        <w:adjustRightInd w:val="0"/>
        <w:jc w:val="both"/>
      </w:pPr>
    </w:p>
    <w:p w14:paraId="4F6527B8" w14:textId="58CF7257" w:rsidR="00082852" w:rsidRDefault="00082852" w:rsidP="00082852">
      <w:pPr>
        <w:widowControl w:val="0"/>
        <w:autoSpaceDE w:val="0"/>
        <w:autoSpaceDN w:val="0"/>
        <w:adjustRightInd w:val="0"/>
        <w:jc w:val="both"/>
      </w:pPr>
      <w:r w:rsidRPr="00082852">
        <w:t xml:space="preserve">Ames, Patricia. 2004. </w:t>
      </w:r>
      <w:proofErr w:type="gramStart"/>
      <w:r w:rsidRPr="00082852">
        <w:rPr>
          <w:i/>
          <w:iCs/>
        </w:rPr>
        <w:t>Las escuelas multigrado</w:t>
      </w:r>
      <w:proofErr w:type="gramEnd"/>
      <w:r w:rsidRPr="00082852">
        <w:rPr>
          <w:i/>
          <w:iCs/>
        </w:rPr>
        <w:t xml:space="preserve"> en el contexto educativo actual: desafíos y posibilidades.</w:t>
      </w:r>
      <w:r w:rsidRPr="00082852">
        <w:t xml:space="preserve"> Cuadernos de Educación Bilingüe Intercultural No. 2, </w:t>
      </w:r>
      <w:r>
        <w:t xml:space="preserve">Lima: </w:t>
      </w:r>
      <w:proofErr w:type="spellStart"/>
      <w:r>
        <w:t>Proeduca</w:t>
      </w:r>
      <w:proofErr w:type="spellEnd"/>
      <w:r>
        <w:t>–GTZ.</w:t>
      </w:r>
    </w:p>
    <w:p w14:paraId="49B83E66" w14:textId="77777777" w:rsidR="00082852" w:rsidRDefault="00082852" w:rsidP="00082852">
      <w:pPr>
        <w:widowControl w:val="0"/>
        <w:autoSpaceDE w:val="0"/>
        <w:autoSpaceDN w:val="0"/>
        <w:adjustRightInd w:val="0"/>
        <w:jc w:val="both"/>
      </w:pPr>
    </w:p>
    <w:p w14:paraId="431E194F" w14:textId="1F77D9EC" w:rsidR="00082852" w:rsidRPr="00CC31FA" w:rsidRDefault="00082852" w:rsidP="0008285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82852">
        <w:t>Ames, Patricia</w:t>
      </w:r>
      <w:r>
        <w:t xml:space="preserve">. 2005. </w:t>
      </w:r>
      <w:r w:rsidRPr="00082852">
        <w:t>Investigación Internacional en Escuelas Multigrado: El proyecto de investigación sobre enseñanza multigrado de la Universidad de Londres, en Vietnam</w:t>
      </w:r>
      <w:r>
        <w:t>, Sri Lanka, Reino Unido y Perú</w:t>
      </w:r>
      <w:r w:rsidRPr="00082852">
        <w:t xml:space="preserve">. En: </w:t>
      </w:r>
      <w:r w:rsidRPr="00082852">
        <w:rPr>
          <w:i/>
        </w:rPr>
        <w:t>Memorias del Primer Congreso Internacional de Escuelas Nuevas</w:t>
      </w:r>
      <w:r w:rsidRPr="00082852">
        <w:t xml:space="preserve">. </w:t>
      </w:r>
      <w:r>
        <w:t xml:space="preserve">Bogotá: </w:t>
      </w:r>
      <w:r w:rsidRPr="00082852">
        <w:t xml:space="preserve">Fundación Volvamos a la Gente. </w:t>
      </w:r>
      <w:r w:rsidRPr="00CC31FA">
        <w:rPr>
          <w:lang w:val="en-US"/>
        </w:rPr>
        <w:t>Bogotá</w:t>
      </w:r>
    </w:p>
    <w:p w14:paraId="3C3EA0A7" w14:textId="77777777" w:rsidR="00082852" w:rsidRPr="00CC31FA" w:rsidRDefault="00082852" w:rsidP="0008285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845114E" w14:textId="77777777" w:rsidR="00CC31FA" w:rsidRDefault="00082852" w:rsidP="00CC31FA">
      <w:pPr>
        <w:jc w:val="both"/>
        <w:rPr>
          <w:rFonts w:cs="Arial"/>
        </w:rPr>
      </w:pPr>
      <w:r w:rsidRPr="00E133D6">
        <w:rPr>
          <w:rFonts w:cs="Arial"/>
          <w:lang w:val="en-US"/>
        </w:rPr>
        <w:t xml:space="preserve">Ames, Patricia. 2006. A </w:t>
      </w:r>
      <w:proofErr w:type="spellStart"/>
      <w:r w:rsidRPr="00E133D6">
        <w:rPr>
          <w:rFonts w:cs="Arial"/>
          <w:lang w:val="en-US"/>
        </w:rPr>
        <w:t>multigrade</w:t>
      </w:r>
      <w:proofErr w:type="spellEnd"/>
      <w:r w:rsidRPr="00E133D6">
        <w:rPr>
          <w:rFonts w:cs="Arial"/>
          <w:lang w:val="en-US"/>
        </w:rPr>
        <w:t xml:space="preserve"> approach to literacy in the Amazon, Peru: the school and community perspectives”. In: Little, A. (</w:t>
      </w:r>
      <w:proofErr w:type="spellStart"/>
      <w:proofErr w:type="gramStart"/>
      <w:r w:rsidRPr="00E133D6">
        <w:rPr>
          <w:rFonts w:cs="Arial"/>
          <w:lang w:val="en-US"/>
        </w:rPr>
        <w:t>ed</w:t>
      </w:r>
      <w:proofErr w:type="spellEnd"/>
      <w:proofErr w:type="gramEnd"/>
      <w:r w:rsidRPr="00E133D6">
        <w:rPr>
          <w:rFonts w:cs="Arial"/>
          <w:lang w:val="en-US"/>
        </w:rPr>
        <w:t xml:space="preserve">). </w:t>
      </w:r>
      <w:proofErr w:type="gramStart"/>
      <w:r w:rsidRPr="00E133D6">
        <w:rPr>
          <w:rFonts w:cs="Arial"/>
          <w:i/>
          <w:iCs/>
          <w:lang w:val="en-US"/>
        </w:rPr>
        <w:t xml:space="preserve">Education for all and </w:t>
      </w:r>
      <w:proofErr w:type="spellStart"/>
      <w:r w:rsidRPr="00E133D6">
        <w:rPr>
          <w:rFonts w:cs="Arial"/>
          <w:i/>
          <w:iCs/>
          <w:lang w:val="en-US"/>
        </w:rPr>
        <w:t>multigrade</w:t>
      </w:r>
      <w:proofErr w:type="spellEnd"/>
      <w:r w:rsidRPr="00E133D6">
        <w:rPr>
          <w:rFonts w:cs="Arial"/>
          <w:i/>
          <w:iCs/>
          <w:lang w:val="en-US"/>
        </w:rPr>
        <w:t xml:space="preserve"> teaching</w:t>
      </w:r>
      <w:r w:rsidRPr="00E133D6">
        <w:rPr>
          <w:rFonts w:cs="Arial"/>
          <w:lang w:val="en-US"/>
        </w:rPr>
        <w:t>.</w:t>
      </w:r>
      <w:proofErr w:type="gramEnd"/>
      <w:r w:rsidRPr="00E133D6">
        <w:rPr>
          <w:rFonts w:cs="Arial"/>
          <w:lang w:val="en-US"/>
        </w:rPr>
        <w:t xml:space="preserve"> </w:t>
      </w:r>
      <w:proofErr w:type="spellStart"/>
      <w:r w:rsidRPr="00E133D6">
        <w:rPr>
          <w:rFonts w:cs="Arial"/>
        </w:rPr>
        <w:t>Springer</w:t>
      </w:r>
      <w:proofErr w:type="spellEnd"/>
      <w:r w:rsidRPr="00E133D6">
        <w:rPr>
          <w:rFonts w:cs="Arial"/>
        </w:rPr>
        <w:t xml:space="preserve">, </w:t>
      </w:r>
      <w:proofErr w:type="spellStart"/>
      <w:r w:rsidRPr="00E133D6">
        <w:rPr>
          <w:rFonts w:cs="Arial"/>
        </w:rPr>
        <w:t>Dordrecht</w:t>
      </w:r>
      <w:proofErr w:type="spellEnd"/>
    </w:p>
    <w:p w14:paraId="4A80E159" w14:textId="77777777" w:rsidR="00CC31FA" w:rsidRDefault="00CC31FA" w:rsidP="00CC31FA">
      <w:pPr>
        <w:jc w:val="both"/>
        <w:rPr>
          <w:rFonts w:cs="Arial"/>
        </w:rPr>
      </w:pPr>
    </w:p>
    <w:p w14:paraId="6DD21D8F" w14:textId="45C4DC5B" w:rsidR="00E44D08" w:rsidRDefault="00E44D08" w:rsidP="00CC31FA">
      <w:pPr>
        <w:jc w:val="both"/>
        <w:rPr>
          <w:rFonts w:cs="Arial"/>
        </w:rPr>
      </w:pPr>
      <w:proofErr w:type="spellStart"/>
      <w:r w:rsidRPr="00E44D08">
        <w:rPr>
          <w:rFonts w:cs="Arial"/>
        </w:rPr>
        <w:t>Boix</w:t>
      </w:r>
      <w:proofErr w:type="spellEnd"/>
      <w:r w:rsidRPr="00E44D08">
        <w:rPr>
          <w:rFonts w:cs="Arial"/>
        </w:rPr>
        <w:t xml:space="preserve">, R. (2011). </w:t>
      </w:r>
      <w:r>
        <w:rPr>
          <w:rFonts w:cs="Arial"/>
        </w:rPr>
        <w:t xml:space="preserve">¿Qué queda de la escuela rural? </w:t>
      </w:r>
      <w:r w:rsidRPr="00E44D08">
        <w:rPr>
          <w:rFonts w:cs="Arial"/>
        </w:rPr>
        <w:t xml:space="preserve">Algunas reflexiones sobre la realidad pedagógica del aula </w:t>
      </w:r>
      <w:proofErr w:type="gramStart"/>
      <w:r w:rsidRPr="00E44D08">
        <w:rPr>
          <w:rFonts w:cs="Arial"/>
        </w:rPr>
        <w:t>multigrado</w:t>
      </w:r>
      <w:proofErr w:type="gramEnd"/>
      <w:r w:rsidRPr="00E44D08">
        <w:rPr>
          <w:rFonts w:cs="Arial"/>
        </w:rPr>
        <w:t xml:space="preserve">. En </w:t>
      </w:r>
      <w:r w:rsidRPr="00E44D08">
        <w:rPr>
          <w:rFonts w:cs="Arial"/>
          <w:i/>
        </w:rPr>
        <w:t>Profesorado. Revista de currículum y formación de profesorado</w:t>
      </w:r>
      <w:r w:rsidRPr="00E44D08">
        <w:rPr>
          <w:rFonts w:cs="Arial"/>
        </w:rPr>
        <w:t xml:space="preserve"> </w:t>
      </w:r>
      <w:r>
        <w:rPr>
          <w:rFonts w:cs="Arial"/>
        </w:rPr>
        <w:t>15 (</w:t>
      </w:r>
      <w:r w:rsidRPr="00E44D08">
        <w:rPr>
          <w:rFonts w:cs="Arial"/>
        </w:rPr>
        <w:t>2</w:t>
      </w:r>
      <w:r>
        <w:rPr>
          <w:rFonts w:cs="Arial"/>
        </w:rPr>
        <w:t>): 14-23</w:t>
      </w:r>
    </w:p>
    <w:p w14:paraId="0ADAF7ED" w14:textId="77777777" w:rsidR="00E44D08" w:rsidRDefault="00E44D08" w:rsidP="00CC31FA">
      <w:pPr>
        <w:jc w:val="both"/>
        <w:rPr>
          <w:rFonts w:cs="Arial"/>
        </w:rPr>
      </w:pPr>
    </w:p>
    <w:p w14:paraId="7DAFBE77" w14:textId="30C4D98E" w:rsidR="00244DE6" w:rsidRDefault="00E133D6" w:rsidP="00CC31FA">
      <w:pPr>
        <w:jc w:val="both"/>
        <w:rPr>
          <w:rFonts w:cs="Arial"/>
          <w:lang w:val="en-US"/>
        </w:rPr>
      </w:pPr>
      <w:r w:rsidRPr="00E133D6">
        <w:rPr>
          <w:rFonts w:cs="Arial"/>
        </w:rPr>
        <w:t xml:space="preserve">Bustos, A (2010). Aproximación a las aulas de escuela rural: heterogeneidad y aprendizaje en los grupos multigrado. </w:t>
      </w:r>
      <w:proofErr w:type="spellStart"/>
      <w:r w:rsidRPr="00CC31FA">
        <w:rPr>
          <w:rFonts w:cs="Arial"/>
          <w:i/>
          <w:iCs/>
          <w:lang w:val="en-US"/>
        </w:rPr>
        <w:t>Revista</w:t>
      </w:r>
      <w:proofErr w:type="spellEnd"/>
      <w:r w:rsidRPr="00CC31FA">
        <w:rPr>
          <w:rFonts w:cs="Arial"/>
          <w:i/>
          <w:iCs/>
          <w:lang w:val="en-US"/>
        </w:rPr>
        <w:t xml:space="preserve"> de Educación</w:t>
      </w:r>
      <w:r w:rsidRPr="00CC31FA">
        <w:rPr>
          <w:rFonts w:cs="Arial"/>
          <w:lang w:val="en-US"/>
        </w:rPr>
        <w:t>, 352, 353- 378.</w:t>
      </w:r>
    </w:p>
    <w:p w14:paraId="4D51F8DC" w14:textId="77777777" w:rsidR="00CC31FA" w:rsidRPr="00CC31FA" w:rsidRDefault="00CC31FA" w:rsidP="00CC31FA">
      <w:pPr>
        <w:jc w:val="both"/>
        <w:rPr>
          <w:rFonts w:cs="Arial"/>
          <w:lang w:val="en-US"/>
        </w:rPr>
      </w:pPr>
    </w:p>
    <w:p w14:paraId="04F9C964" w14:textId="09086D24" w:rsidR="00244DE6" w:rsidRDefault="00244DE6" w:rsidP="00CC31FA">
      <w:pPr>
        <w:jc w:val="both"/>
        <w:rPr>
          <w:rFonts w:cs="Arial"/>
          <w:lang w:val="en-US"/>
        </w:rPr>
      </w:pPr>
      <w:r w:rsidRPr="00E133D6">
        <w:rPr>
          <w:rFonts w:cs="Arial"/>
          <w:lang w:val="en-US"/>
        </w:rPr>
        <w:t>Little, Angela (</w:t>
      </w:r>
      <w:proofErr w:type="spellStart"/>
      <w:proofErr w:type="gramStart"/>
      <w:r w:rsidRPr="00E133D6">
        <w:rPr>
          <w:rFonts w:cs="Arial"/>
          <w:lang w:val="en-US"/>
        </w:rPr>
        <w:t>ed</w:t>
      </w:r>
      <w:proofErr w:type="spellEnd"/>
      <w:proofErr w:type="gramEnd"/>
      <w:r w:rsidRPr="00E133D6">
        <w:rPr>
          <w:rFonts w:cs="Arial"/>
          <w:lang w:val="en-US"/>
        </w:rPr>
        <w:t xml:space="preserve">). 2006. </w:t>
      </w:r>
      <w:r w:rsidRPr="00E133D6">
        <w:rPr>
          <w:rFonts w:cs="Arial"/>
          <w:i/>
          <w:iCs/>
          <w:lang w:val="en-US"/>
        </w:rPr>
        <w:t xml:space="preserve">Education for all and </w:t>
      </w:r>
      <w:proofErr w:type="spellStart"/>
      <w:r w:rsidRPr="00E133D6">
        <w:rPr>
          <w:rFonts w:cs="Arial"/>
          <w:i/>
          <w:iCs/>
          <w:lang w:val="en-US"/>
        </w:rPr>
        <w:t>multigrade</w:t>
      </w:r>
      <w:proofErr w:type="spellEnd"/>
      <w:r w:rsidRPr="00E133D6">
        <w:rPr>
          <w:rFonts w:cs="Arial"/>
          <w:i/>
          <w:iCs/>
          <w:lang w:val="en-US"/>
        </w:rPr>
        <w:t xml:space="preserve"> teaching</w:t>
      </w:r>
      <w:r w:rsidRPr="00E133D6">
        <w:rPr>
          <w:rFonts w:cs="Arial"/>
          <w:lang w:val="en-US"/>
        </w:rPr>
        <w:t xml:space="preserve">. </w:t>
      </w:r>
      <w:r w:rsidRPr="00CC31FA">
        <w:rPr>
          <w:rFonts w:cs="Arial"/>
          <w:lang w:val="en-US"/>
        </w:rPr>
        <w:t>Dordrecht: Springer.</w:t>
      </w:r>
    </w:p>
    <w:p w14:paraId="5CC4EE7B" w14:textId="77777777" w:rsidR="00CC31FA" w:rsidRPr="00CC31FA" w:rsidRDefault="00CC31FA" w:rsidP="00CC31FA">
      <w:pPr>
        <w:jc w:val="both"/>
        <w:rPr>
          <w:rFonts w:cs="Arial"/>
          <w:lang w:val="en-US"/>
        </w:rPr>
      </w:pPr>
    </w:p>
    <w:p w14:paraId="6D318490" w14:textId="413C1EB3" w:rsidR="00244DE6" w:rsidRPr="00E133D6" w:rsidRDefault="00244DE6" w:rsidP="00CC31FA">
      <w:pPr>
        <w:spacing w:line="276" w:lineRule="auto"/>
        <w:jc w:val="both"/>
        <w:rPr>
          <w:rFonts w:cs="Arial"/>
        </w:rPr>
      </w:pPr>
      <w:r w:rsidRPr="00E133D6">
        <w:rPr>
          <w:rFonts w:cs="Arial"/>
        </w:rPr>
        <w:t>Santos, Limber. 2011</w:t>
      </w:r>
      <w:proofErr w:type="gramStart"/>
      <w:r w:rsidRPr="00E133D6">
        <w:rPr>
          <w:rFonts w:cs="Arial"/>
        </w:rPr>
        <w:t>.</w:t>
      </w:r>
      <w:r w:rsidRPr="00E133D6">
        <w:rPr>
          <w:rFonts w:cs="Arial"/>
          <w:bCs/>
        </w:rPr>
        <w:t>Aulas</w:t>
      </w:r>
      <w:proofErr w:type="gramEnd"/>
      <w:r w:rsidRPr="00E133D6">
        <w:rPr>
          <w:rFonts w:cs="Arial"/>
          <w:bCs/>
        </w:rPr>
        <w:t xml:space="preserve"> Multigrado y Circulación de los Saberes: Especificidades Didácticas de</w:t>
      </w:r>
      <w:r w:rsidR="00E133D6">
        <w:rPr>
          <w:rFonts w:cs="Arial"/>
        </w:rPr>
        <w:t xml:space="preserve"> </w:t>
      </w:r>
      <w:r w:rsidRPr="00E133D6">
        <w:rPr>
          <w:rFonts w:cs="Arial"/>
          <w:bCs/>
        </w:rPr>
        <w:t>la Escuela Rural. En: Profesorado. Revista de curriculum y formación del profesorado 15 (2): 71-91</w:t>
      </w:r>
    </w:p>
    <w:p w14:paraId="76B1A05F" w14:textId="77777777" w:rsidR="00082852" w:rsidRDefault="00082852" w:rsidP="00FC663D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14:paraId="58B85C1F" w14:textId="21AF6261" w:rsidR="00993D48" w:rsidRPr="00FC663D" w:rsidRDefault="003170C7" w:rsidP="00FC663D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4) </w:t>
      </w:r>
      <w:r w:rsidR="00993D48" w:rsidRPr="00FC663D">
        <w:rPr>
          <w:b/>
        </w:rPr>
        <w:t>Distintas formas de aprender: la educación fuera de la escuela</w:t>
      </w:r>
    </w:p>
    <w:p w14:paraId="33B3075A" w14:textId="77777777" w:rsidR="00993D48" w:rsidRPr="001D62BF" w:rsidRDefault="00993D48" w:rsidP="00993D48">
      <w:pPr>
        <w:pStyle w:val="Listamulticolor-nfasis11"/>
        <w:jc w:val="both"/>
      </w:pPr>
    </w:p>
    <w:p w14:paraId="762DC55C" w14:textId="77777777" w:rsidR="00993D48" w:rsidRDefault="00993D48" w:rsidP="00993D48">
      <w:pPr>
        <w:pStyle w:val="Listamulticolor-nfasis11"/>
        <w:spacing w:after="100" w:afterAutospacing="1"/>
        <w:ind w:left="0"/>
        <w:contextualSpacing/>
        <w:jc w:val="both"/>
      </w:pPr>
      <w:r w:rsidRPr="001D62BF">
        <w:t xml:space="preserve">La educación no sólo tiene lugar dentro de la escuela, sino que se da en diversos ámbitos de la vida. </w:t>
      </w:r>
      <w:r>
        <w:t>L</w:t>
      </w:r>
      <w:r w:rsidRPr="001D62BF">
        <w:t xml:space="preserve">a educación dentro y fuera de la escuela </w:t>
      </w:r>
      <w:r>
        <w:t xml:space="preserve">no siempre </w:t>
      </w:r>
      <w:r w:rsidRPr="001D62BF">
        <w:t xml:space="preserve">comparte la misma lógica cultural. Por el contrario, es más frecuente que esto no sea así, particularmente en países con gran diversidad cultural y social como el Perú. </w:t>
      </w:r>
      <w:r>
        <w:t>La escuela t</w:t>
      </w:r>
      <w:r w:rsidRPr="001D62BF">
        <w:t>ambién necesita prepararse para reconocer otros conocimientos y formas de aprender.</w:t>
      </w:r>
    </w:p>
    <w:p w14:paraId="54F94711" w14:textId="77777777" w:rsidR="00993D48" w:rsidRDefault="00993D48" w:rsidP="00993D48">
      <w:pPr>
        <w:pStyle w:val="Listamulticolor-nfasis11"/>
        <w:spacing w:after="100" w:afterAutospacing="1"/>
        <w:ind w:left="0"/>
        <w:contextualSpacing/>
        <w:jc w:val="both"/>
      </w:pPr>
    </w:p>
    <w:p w14:paraId="7A283FB3" w14:textId="77777777" w:rsidR="00993D48" w:rsidRPr="00002227" w:rsidRDefault="00993D48" w:rsidP="00993D48">
      <w:pPr>
        <w:pStyle w:val="Listamulticolor-nfasis11"/>
        <w:spacing w:after="100" w:afterAutospacing="1"/>
        <w:ind w:left="0"/>
        <w:contextualSpacing/>
        <w:jc w:val="both"/>
        <w:rPr>
          <w:i/>
        </w:rPr>
      </w:pPr>
      <w:r w:rsidRPr="00002227">
        <w:rPr>
          <w:i/>
        </w:rPr>
        <w:t xml:space="preserve">Documental </w:t>
      </w:r>
      <w:proofErr w:type="spellStart"/>
      <w:r w:rsidRPr="00002227">
        <w:rPr>
          <w:i/>
        </w:rPr>
        <w:t>Naro</w:t>
      </w:r>
      <w:proofErr w:type="spellEnd"/>
      <w:r w:rsidRPr="00002227">
        <w:rPr>
          <w:i/>
        </w:rPr>
        <w:t xml:space="preserve"> Yesenia, </w:t>
      </w:r>
      <w:proofErr w:type="spellStart"/>
      <w:r w:rsidRPr="00002227">
        <w:rPr>
          <w:i/>
        </w:rPr>
        <w:t>Naro</w:t>
      </w:r>
      <w:proofErr w:type="spellEnd"/>
      <w:r w:rsidRPr="00002227">
        <w:rPr>
          <w:i/>
        </w:rPr>
        <w:t xml:space="preserve"> </w:t>
      </w:r>
      <w:proofErr w:type="spellStart"/>
      <w:proofErr w:type="gramStart"/>
      <w:r w:rsidRPr="00002227">
        <w:rPr>
          <w:i/>
        </w:rPr>
        <w:t>Ashaninka</w:t>
      </w:r>
      <w:proofErr w:type="spellEnd"/>
      <w:r w:rsidRPr="00002227">
        <w:rPr>
          <w:i/>
        </w:rPr>
        <w:t xml:space="preserve"> :</w:t>
      </w:r>
      <w:proofErr w:type="gramEnd"/>
    </w:p>
    <w:p w14:paraId="75209EC6" w14:textId="77777777" w:rsidR="00993D48" w:rsidRDefault="00E67413" w:rsidP="00993D48">
      <w:pPr>
        <w:pStyle w:val="Listamulticolor-nfasis11"/>
        <w:spacing w:after="100" w:afterAutospacing="1"/>
        <w:ind w:left="0"/>
        <w:contextualSpacing/>
        <w:jc w:val="both"/>
      </w:pPr>
      <w:hyperlink r:id="rId11" w:history="1">
        <w:r w:rsidR="00993D48" w:rsidRPr="00F4132F">
          <w:rPr>
            <w:rStyle w:val="Hipervnculo"/>
          </w:rPr>
          <w:t>https://www.youtube.com/watch?v=mCuSTRvAaz0</w:t>
        </w:r>
      </w:hyperlink>
      <w:r w:rsidR="00993D48">
        <w:t xml:space="preserve"> </w:t>
      </w:r>
    </w:p>
    <w:p w14:paraId="7F780FBB" w14:textId="77777777" w:rsidR="00993D48" w:rsidRPr="001D62BF" w:rsidRDefault="00993D48" w:rsidP="00993D48">
      <w:pPr>
        <w:pStyle w:val="Listamulticolor-nfasis11"/>
        <w:spacing w:after="100" w:afterAutospacing="1"/>
        <w:ind w:left="0"/>
        <w:contextualSpacing/>
        <w:jc w:val="both"/>
        <w:rPr>
          <w:b/>
        </w:rPr>
      </w:pPr>
    </w:p>
    <w:p w14:paraId="7659D416" w14:textId="77777777" w:rsidR="00652D03" w:rsidRDefault="00652D03" w:rsidP="003170C7">
      <w:pPr>
        <w:pStyle w:val="Listamulticolor-nfasis11"/>
        <w:spacing w:after="100" w:afterAutospacing="1"/>
        <w:ind w:left="0"/>
        <w:contextualSpacing/>
        <w:jc w:val="both"/>
        <w:rPr>
          <w:b/>
        </w:rPr>
      </w:pPr>
    </w:p>
    <w:p w14:paraId="4336F839" w14:textId="77777777" w:rsidR="00652D03" w:rsidRDefault="00652D03" w:rsidP="003170C7">
      <w:pPr>
        <w:pStyle w:val="Listamulticolor-nfasis11"/>
        <w:spacing w:after="100" w:afterAutospacing="1"/>
        <w:ind w:left="0"/>
        <w:contextualSpacing/>
        <w:jc w:val="both"/>
        <w:rPr>
          <w:b/>
        </w:rPr>
      </w:pPr>
    </w:p>
    <w:p w14:paraId="2EDD8AA2" w14:textId="77777777" w:rsidR="00652D03" w:rsidRDefault="00652D03" w:rsidP="003170C7">
      <w:pPr>
        <w:pStyle w:val="Listamulticolor-nfasis11"/>
        <w:spacing w:after="100" w:afterAutospacing="1"/>
        <w:ind w:left="0"/>
        <w:contextualSpacing/>
        <w:jc w:val="both"/>
        <w:rPr>
          <w:b/>
        </w:rPr>
      </w:pPr>
    </w:p>
    <w:p w14:paraId="7F1C40C9" w14:textId="328EFD95" w:rsidR="00993D48" w:rsidRPr="003170C7" w:rsidRDefault="003170C7" w:rsidP="003170C7">
      <w:pPr>
        <w:pStyle w:val="Listamulticolor-nfasis11"/>
        <w:spacing w:after="100" w:afterAutospacing="1"/>
        <w:ind w:left="0"/>
        <w:contextualSpacing/>
        <w:jc w:val="both"/>
        <w:rPr>
          <w:b/>
        </w:rPr>
      </w:pPr>
      <w:r>
        <w:rPr>
          <w:b/>
        </w:rPr>
        <w:lastRenderedPageBreak/>
        <w:t>Lecturas</w:t>
      </w:r>
    </w:p>
    <w:p w14:paraId="79EE56AD" w14:textId="77777777" w:rsidR="00993D48" w:rsidRPr="001D62BF" w:rsidRDefault="00993D48" w:rsidP="00993D48">
      <w:pPr>
        <w:jc w:val="both"/>
        <w:rPr>
          <w:lang w:val="es-PE"/>
        </w:rPr>
      </w:pPr>
      <w:proofErr w:type="spellStart"/>
      <w:r w:rsidRPr="001D62BF">
        <w:rPr>
          <w:lang w:val="es-PE"/>
        </w:rPr>
        <w:t>Aikman</w:t>
      </w:r>
      <w:proofErr w:type="spellEnd"/>
      <w:r w:rsidRPr="001D62BF">
        <w:rPr>
          <w:lang w:val="es-PE"/>
        </w:rPr>
        <w:t xml:space="preserve">, Sheila. 2003. </w:t>
      </w:r>
      <w:r w:rsidRPr="00844817">
        <w:rPr>
          <w:i/>
          <w:lang w:val="es-PE"/>
        </w:rPr>
        <w:t>La educación indígena en Sudamérica. Interculturalidad y bilingüismo</w:t>
      </w:r>
      <w:r w:rsidRPr="001D62BF">
        <w:rPr>
          <w:lang w:val="es-PE"/>
        </w:rPr>
        <w:t>. Lima: IEP</w:t>
      </w:r>
      <w:r>
        <w:rPr>
          <w:lang w:val="es-PE"/>
        </w:rPr>
        <w:t>.</w:t>
      </w:r>
    </w:p>
    <w:p w14:paraId="47802E32" w14:textId="77777777" w:rsidR="00993D48" w:rsidRPr="001D62BF" w:rsidRDefault="00993D48" w:rsidP="00993D48">
      <w:pPr>
        <w:widowControl w:val="0"/>
        <w:autoSpaceDE w:val="0"/>
        <w:autoSpaceDN w:val="0"/>
        <w:adjustRightInd w:val="0"/>
        <w:jc w:val="both"/>
        <w:rPr>
          <w:lang w:val="es-PE"/>
        </w:rPr>
      </w:pPr>
    </w:p>
    <w:p w14:paraId="1B791E0A" w14:textId="77777777" w:rsidR="00993D48" w:rsidRPr="00822E8C" w:rsidRDefault="00993D48" w:rsidP="00993D48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 xml:space="preserve">Albornoz </w:t>
      </w:r>
      <w:proofErr w:type="spellStart"/>
      <w:r>
        <w:t>Stein</w:t>
      </w:r>
      <w:proofErr w:type="spellEnd"/>
      <w:r>
        <w:t xml:space="preserve"> </w:t>
      </w:r>
      <w:proofErr w:type="spellStart"/>
      <w:r>
        <w:t>Marilia</w:t>
      </w:r>
      <w:proofErr w:type="spellEnd"/>
      <w:r>
        <w:t xml:space="preserve">. 2015. </w:t>
      </w:r>
      <w:r w:rsidRPr="00822E8C">
        <w:rPr>
          <w:iCs/>
        </w:rPr>
        <w:t xml:space="preserve">Sonidos e imágenes en la construcción de la persona </w:t>
      </w:r>
      <w:proofErr w:type="spellStart"/>
      <w:r w:rsidRPr="00822E8C">
        <w:rPr>
          <w:iCs/>
        </w:rPr>
        <w:t>Mbyá</w:t>
      </w:r>
      <w:proofErr w:type="spellEnd"/>
      <w:r w:rsidRPr="00822E8C">
        <w:rPr>
          <w:iCs/>
        </w:rPr>
        <w:t>-Guaraní en el sur de Brasil</w:t>
      </w:r>
      <w:r>
        <w:rPr>
          <w:iCs/>
        </w:rPr>
        <w:t xml:space="preserve">. En: </w:t>
      </w:r>
      <w:proofErr w:type="spellStart"/>
      <w:r w:rsidRPr="00822E8C">
        <w:rPr>
          <w:i/>
          <w:iCs/>
        </w:rPr>
        <w:t>Anthropologica</w:t>
      </w:r>
      <w:proofErr w:type="spellEnd"/>
      <w:r>
        <w:rPr>
          <w:iCs/>
        </w:rPr>
        <w:t xml:space="preserve"> 33 (35): 205-233</w:t>
      </w:r>
    </w:p>
    <w:p w14:paraId="1082325D" w14:textId="77777777" w:rsidR="00993D48" w:rsidRDefault="00993D48" w:rsidP="00993D48">
      <w:pPr>
        <w:jc w:val="both"/>
        <w:rPr>
          <w:lang w:val="es-PE"/>
        </w:rPr>
      </w:pPr>
    </w:p>
    <w:p w14:paraId="6DD2CD42" w14:textId="77777777" w:rsidR="00993D48" w:rsidRPr="001D62BF" w:rsidRDefault="00993D48" w:rsidP="00993D48">
      <w:pPr>
        <w:jc w:val="both"/>
        <w:rPr>
          <w:lang w:val="es-PE"/>
        </w:rPr>
      </w:pPr>
      <w:r w:rsidRPr="001D62BF">
        <w:rPr>
          <w:lang w:val="es-PE"/>
        </w:rPr>
        <w:t xml:space="preserve">Anderson, </w:t>
      </w:r>
      <w:proofErr w:type="spellStart"/>
      <w:r w:rsidRPr="001D62BF">
        <w:rPr>
          <w:lang w:val="es-PE"/>
        </w:rPr>
        <w:t>Jeanine</w:t>
      </w:r>
      <w:proofErr w:type="spellEnd"/>
      <w:r w:rsidRPr="001D62BF">
        <w:rPr>
          <w:lang w:val="es-PE"/>
        </w:rPr>
        <w:t xml:space="preserve">. 2006. </w:t>
      </w:r>
      <w:r w:rsidRPr="001D62BF">
        <w:rPr>
          <w:i/>
          <w:lang w:val="es-PE"/>
        </w:rPr>
        <w:t>Entre cero y cien: Socialización y desarrollo en la niñez temprana en el Perú.</w:t>
      </w:r>
      <w:r w:rsidRPr="001D62BF">
        <w:rPr>
          <w:lang w:val="es-PE"/>
        </w:rPr>
        <w:t xml:space="preserve"> Lima: MINEDU</w:t>
      </w:r>
    </w:p>
    <w:p w14:paraId="4B195503" w14:textId="77777777" w:rsidR="00993D48" w:rsidRPr="001D62BF" w:rsidRDefault="00993D48" w:rsidP="00993D48">
      <w:pPr>
        <w:jc w:val="both"/>
        <w:rPr>
          <w:lang w:val="es-PE"/>
        </w:rPr>
      </w:pPr>
    </w:p>
    <w:p w14:paraId="25DF2DA2" w14:textId="77777777" w:rsidR="00993D48" w:rsidRPr="001D62BF" w:rsidRDefault="00993D48" w:rsidP="00993D48">
      <w:pPr>
        <w:pStyle w:val="Listamulticolor-nfasis11"/>
        <w:spacing w:after="100" w:afterAutospacing="1"/>
        <w:ind w:left="0"/>
        <w:contextualSpacing/>
        <w:jc w:val="both"/>
      </w:pPr>
      <w:r w:rsidRPr="001D62BF">
        <w:rPr>
          <w:lang w:val="es-PE"/>
        </w:rPr>
        <w:t xml:space="preserve">Anderson </w:t>
      </w:r>
      <w:proofErr w:type="spellStart"/>
      <w:r w:rsidRPr="001D62BF">
        <w:rPr>
          <w:lang w:val="es-PE"/>
        </w:rPr>
        <w:t>Jeannine</w:t>
      </w:r>
      <w:proofErr w:type="spellEnd"/>
      <w:r w:rsidRPr="001D62BF">
        <w:rPr>
          <w:lang w:val="es-PE"/>
        </w:rPr>
        <w:t xml:space="preserve">. 1994. </w:t>
      </w:r>
      <w:r w:rsidRPr="001D62BF">
        <w:rPr>
          <w:rStyle w:val="apple-style-span"/>
          <w:bCs/>
          <w:i/>
          <w:shd w:val="clear" w:color="auto" w:fill="FFFFFF"/>
        </w:rPr>
        <w:t xml:space="preserve">La </w:t>
      </w:r>
      <w:proofErr w:type="spellStart"/>
      <w:r w:rsidRPr="001D62BF">
        <w:rPr>
          <w:rStyle w:val="apple-style-span"/>
          <w:bCs/>
          <w:i/>
          <w:shd w:val="clear" w:color="auto" w:fill="FFFFFF"/>
        </w:rPr>
        <w:t>socializacion</w:t>
      </w:r>
      <w:proofErr w:type="spellEnd"/>
      <w:r w:rsidRPr="001D62BF">
        <w:rPr>
          <w:rStyle w:val="apple-style-span"/>
          <w:bCs/>
          <w:i/>
          <w:shd w:val="clear" w:color="auto" w:fill="FFFFFF"/>
        </w:rPr>
        <w:t xml:space="preserve"> infantil en comunidades andinas y de migrantes urbanos en el Perú</w:t>
      </w:r>
      <w:r w:rsidRPr="001D62BF">
        <w:rPr>
          <w:rStyle w:val="apple-style-span"/>
          <w:b/>
          <w:bCs/>
          <w:shd w:val="clear" w:color="auto" w:fill="FFFFFF"/>
        </w:rPr>
        <w:t xml:space="preserve">. </w:t>
      </w:r>
      <w:r w:rsidRPr="001D62BF">
        <w:rPr>
          <w:bCs/>
        </w:rPr>
        <w:t>Documento de trabajo No. 1. Lima: Fundación Bernard Van Leer</w:t>
      </w:r>
    </w:p>
    <w:p w14:paraId="7DE655A6" w14:textId="77777777" w:rsidR="00993D48" w:rsidRDefault="00993D48" w:rsidP="00993D48">
      <w:pPr>
        <w:jc w:val="both"/>
        <w:rPr>
          <w:bCs/>
        </w:rPr>
      </w:pPr>
      <w:proofErr w:type="spellStart"/>
      <w:r w:rsidRPr="001D62BF">
        <w:t>Bolin</w:t>
      </w:r>
      <w:proofErr w:type="spellEnd"/>
      <w:r w:rsidRPr="001D62BF">
        <w:t xml:space="preserve">, Inge. 2006. </w:t>
      </w:r>
      <w:r w:rsidRPr="001D62BF">
        <w:rPr>
          <w:i/>
          <w:lang w:val="en-US"/>
        </w:rPr>
        <w:t xml:space="preserve">Growing Up in a Culture of Respect. </w:t>
      </w:r>
      <w:proofErr w:type="gramStart"/>
      <w:r w:rsidRPr="001D62BF">
        <w:rPr>
          <w:i/>
          <w:lang w:val="en-US"/>
        </w:rPr>
        <w:t>Child Rearing in the Highlands of Peru</w:t>
      </w:r>
      <w:r w:rsidRPr="001D62BF">
        <w:rPr>
          <w:lang w:val="en-US"/>
        </w:rPr>
        <w:t>.</w:t>
      </w:r>
      <w:proofErr w:type="gramEnd"/>
      <w:r w:rsidRPr="001D62BF">
        <w:rPr>
          <w:bCs/>
          <w:lang w:val="en-US"/>
        </w:rPr>
        <w:t xml:space="preserve"> </w:t>
      </w:r>
      <w:r w:rsidRPr="004B4E94">
        <w:rPr>
          <w:bCs/>
          <w:lang w:val="es-PE"/>
        </w:rPr>
        <w:t>Austin: U</w:t>
      </w:r>
      <w:proofErr w:type="spellStart"/>
      <w:r w:rsidRPr="001D62BF">
        <w:rPr>
          <w:bCs/>
        </w:rPr>
        <w:t>niversity</w:t>
      </w:r>
      <w:proofErr w:type="spellEnd"/>
      <w:r w:rsidRPr="001D62BF">
        <w:rPr>
          <w:bCs/>
        </w:rPr>
        <w:t xml:space="preserve"> of Texas </w:t>
      </w:r>
      <w:proofErr w:type="spellStart"/>
      <w:r w:rsidRPr="001D62BF">
        <w:rPr>
          <w:bCs/>
        </w:rPr>
        <w:t>Press</w:t>
      </w:r>
      <w:proofErr w:type="spellEnd"/>
      <w:r w:rsidRPr="001D62BF">
        <w:rPr>
          <w:bCs/>
        </w:rPr>
        <w:t>.</w:t>
      </w:r>
    </w:p>
    <w:p w14:paraId="0870AB2F" w14:textId="77777777" w:rsidR="00993D48" w:rsidRPr="00E87A1E" w:rsidRDefault="00993D48" w:rsidP="00993D48">
      <w:pPr>
        <w:jc w:val="both"/>
        <w:rPr>
          <w:bCs/>
        </w:rPr>
      </w:pPr>
    </w:p>
    <w:p w14:paraId="337613A2" w14:textId="77777777" w:rsidR="003170C7" w:rsidRDefault="003170C7" w:rsidP="003170C7">
      <w:pPr>
        <w:jc w:val="both"/>
        <w:rPr>
          <w:bCs/>
        </w:rPr>
      </w:pPr>
      <w:proofErr w:type="spellStart"/>
      <w:r>
        <w:rPr>
          <w:bCs/>
        </w:rPr>
        <w:t>Chagnollaud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Fanni</w:t>
      </w:r>
      <w:proofErr w:type="spellEnd"/>
      <w:r>
        <w:rPr>
          <w:bCs/>
        </w:rPr>
        <w:t xml:space="preserve"> (2013) </w:t>
      </w:r>
      <w:r w:rsidRPr="00FE621F">
        <w:rPr>
          <w:bCs/>
        </w:rPr>
        <w:t>Socialización y aprendizajes infantiles en la cultura andina urbana de Ayacucho (Perú)</w:t>
      </w:r>
      <w:r>
        <w:rPr>
          <w:bCs/>
        </w:rPr>
        <w:t xml:space="preserve">. </w:t>
      </w:r>
      <w:r w:rsidRPr="00D2447B">
        <w:rPr>
          <w:lang w:val="es-PE"/>
        </w:rPr>
        <w:t xml:space="preserve">En: </w:t>
      </w:r>
      <w:proofErr w:type="spellStart"/>
      <w:r w:rsidRPr="00FD75E1">
        <w:rPr>
          <w:i/>
          <w:lang w:val="es-PE"/>
        </w:rPr>
        <w:t>Boletin</w:t>
      </w:r>
      <w:proofErr w:type="spellEnd"/>
      <w:r w:rsidRPr="00FD75E1">
        <w:rPr>
          <w:i/>
          <w:lang w:val="es-PE"/>
        </w:rPr>
        <w:t xml:space="preserve"> del Instituto Francés de Estudios Andinos</w:t>
      </w:r>
      <w:r>
        <w:rPr>
          <w:lang w:val="es-PE"/>
        </w:rPr>
        <w:t xml:space="preserve"> 42 (3): 335-452. </w:t>
      </w:r>
    </w:p>
    <w:p w14:paraId="32A307FC" w14:textId="77777777" w:rsidR="003170C7" w:rsidRDefault="003170C7" w:rsidP="00993D48">
      <w:pPr>
        <w:widowControl w:val="0"/>
        <w:autoSpaceDE w:val="0"/>
        <w:autoSpaceDN w:val="0"/>
        <w:adjustRightInd w:val="0"/>
        <w:jc w:val="both"/>
      </w:pPr>
    </w:p>
    <w:p w14:paraId="6563D083" w14:textId="77777777" w:rsidR="00993D48" w:rsidRPr="001D62BF" w:rsidRDefault="00993D48" w:rsidP="00993D48">
      <w:pPr>
        <w:widowControl w:val="0"/>
        <w:autoSpaceDE w:val="0"/>
        <w:autoSpaceDN w:val="0"/>
        <w:adjustRightInd w:val="0"/>
        <w:jc w:val="both"/>
      </w:pPr>
      <w:r w:rsidRPr="001D62BF">
        <w:t xml:space="preserve">Foley, Douglas. 2004. El indígena silencioso como una producción cultural. </w:t>
      </w:r>
      <w:r w:rsidRPr="001D62BF">
        <w:rPr>
          <w:i/>
        </w:rPr>
        <w:t>Cuadernos de Antropología Social</w:t>
      </w:r>
      <w:r w:rsidRPr="001D62BF">
        <w:t xml:space="preserve"> 19: 11-28.</w:t>
      </w:r>
    </w:p>
    <w:p w14:paraId="41431266" w14:textId="77777777" w:rsidR="00993D48" w:rsidRPr="001D62BF" w:rsidRDefault="00993D48" w:rsidP="00993D48">
      <w:pPr>
        <w:widowControl w:val="0"/>
        <w:autoSpaceDE w:val="0"/>
        <w:autoSpaceDN w:val="0"/>
        <w:adjustRightInd w:val="0"/>
        <w:jc w:val="both"/>
      </w:pPr>
    </w:p>
    <w:p w14:paraId="4F8F3412" w14:textId="4A86517D" w:rsidR="00993D48" w:rsidRPr="00FC663D" w:rsidRDefault="00993D48" w:rsidP="00993D48">
      <w:pPr>
        <w:pStyle w:val="Listamulticolor-nfasis11"/>
        <w:spacing w:after="100" w:afterAutospacing="1"/>
        <w:ind w:left="0"/>
        <w:contextualSpacing/>
        <w:jc w:val="both"/>
      </w:pPr>
      <w:r w:rsidRPr="001D62BF">
        <w:rPr>
          <w:bCs/>
        </w:rPr>
        <w:t xml:space="preserve">García, Fernando. 2011. Relaciones de afecto orientadas al bienestar colectivo en la socialización temprana de una comunidad quechua del Perú. En: </w:t>
      </w:r>
      <w:r w:rsidRPr="001D62BF">
        <w:t xml:space="preserve">S. </w:t>
      </w:r>
      <w:proofErr w:type="spellStart"/>
      <w:r w:rsidRPr="001D62BF">
        <w:t>Frisancho</w:t>
      </w:r>
      <w:proofErr w:type="spellEnd"/>
      <w:r w:rsidRPr="001D62BF">
        <w:t xml:space="preserve">, M. T. Moreno, P. Ruiz Bravo &amp; V. Zavala (Eds.) </w:t>
      </w:r>
      <w:r w:rsidRPr="001D62BF">
        <w:rPr>
          <w:i/>
        </w:rPr>
        <w:t>Aprendizaje, cultura y desarrollo: Una aproximación interdisciplinaria</w:t>
      </w:r>
      <w:r w:rsidRPr="001D62BF">
        <w:t>. Lima: PUCP.</w:t>
      </w:r>
    </w:p>
    <w:p w14:paraId="2FD6479E" w14:textId="77777777" w:rsidR="00FC663D" w:rsidRPr="00F745DF" w:rsidRDefault="00FC663D" w:rsidP="00FC663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86570">
        <w:rPr>
          <w:bCs/>
          <w:color w:val="1A1718"/>
        </w:rPr>
        <w:t xml:space="preserve">Gomes, Ana (2006) O </w:t>
      </w:r>
      <w:proofErr w:type="spellStart"/>
      <w:r w:rsidRPr="00286570">
        <w:rPr>
          <w:bCs/>
          <w:color w:val="1A1718"/>
        </w:rPr>
        <w:t>processo</w:t>
      </w:r>
      <w:proofErr w:type="spellEnd"/>
      <w:r w:rsidRPr="00286570">
        <w:rPr>
          <w:bCs/>
          <w:color w:val="1A1718"/>
        </w:rPr>
        <w:t xml:space="preserve"> de </w:t>
      </w:r>
      <w:proofErr w:type="spellStart"/>
      <w:r w:rsidRPr="00286570">
        <w:rPr>
          <w:bCs/>
          <w:color w:val="1A1718"/>
        </w:rPr>
        <w:t>escolarização</w:t>
      </w:r>
      <w:proofErr w:type="spellEnd"/>
      <w:r w:rsidRPr="00286570">
        <w:rPr>
          <w:bCs/>
          <w:color w:val="1A1718"/>
        </w:rPr>
        <w:t xml:space="preserve"> entre os </w:t>
      </w:r>
      <w:proofErr w:type="spellStart"/>
      <w:r w:rsidRPr="00286570">
        <w:rPr>
          <w:bCs/>
          <w:color w:val="1A1718"/>
        </w:rPr>
        <w:t>Xakriabá</w:t>
      </w:r>
      <w:proofErr w:type="spellEnd"/>
      <w:r w:rsidRPr="00286570">
        <w:rPr>
          <w:bCs/>
          <w:color w:val="1A1718"/>
        </w:rPr>
        <w:t xml:space="preserve">: explorando alternativas de </w:t>
      </w:r>
      <w:proofErr w:type="spellStart"/>
      <w:r w:rsidRPr="00286570">
        <w:rPr>
          <w:bCs/>
          <w:color w:val="1A1718"/>
        </w:rPr>
        <w:t>análise</w:t>
      </w:r>
      <w:proofErr w:type="spellEnd"/>
      <w:r w:rsidRPr="00286570">
        <w:rPr>
          <w:bCs/>
          <w:color w:val="1A1718"/>
        </w:rPr>
        <w:t xml:space="preserve"> na </w:t>
      </w:r>
      <w:proofErr w:type="spellStart"/>
      <w:r w:rsidRPr="00286570">
        <w:rPr>
          <w:bCs/>
          <w:color w:val="1A1718"/>
        </w:rPr>
        <w:t>antropologia</w:t>
      </w:r>
      <w:proofErr w:type="spellEnd"/>
      <w:r w:rsidRPr="00286570">
        <w:rPr>
          <w:bCs/>
          <w:color w:val="1A1718"/>
        </w:rPr>
        <w:t xml:space="preserve"> da </w:t>
      </w:r>
      <w:proofErr w:type="spellStart"/>
      <w:r w:rsidRPr="00286570">
        <w:rPr>
          <w:bCs/>
          <w:color w:val="1A1718"/>
        </w:rPr>
        <w:t>educação</w:t>
      </w:r>
      <w:proofErr w:type="spellEnd"/>
      <w:r w:rsidRPr="00286570">
        <w:rPr>
          <w:bCs/>
          <w:color w:val="1A1718"/>
        </w:rPr>
        <w:t xml:space="preserve">. </w:t>
      </w:r>
      <w:r w:rsidRPr="00286570">
        <w:rPr>
          <w:rFonts w:ascii="Times" w:hAnsi="Times" w:cs="Times"/>
          <w:bCs/>
          <w:i/>
          <w:color w:val="1A1718"/>
          <w:sz w:val="22"/>
          <w:szCs w:val="22"/>
        </w:rPr>
        <w:t xml:space="preserve">Revista Brasileira de </w:t>
      </w:r>
      <w:proofErr w:type="spellStart"/>
      <w:r w:rsidRPr="00286570">
        <w:rPr>
          <w:rFonts w:ascii="Times" w:hAnsi="Times" w:cs="Times"/>
          <w:bCs/>
          <w:i/>
          <w:color w:val="1A1718"/>
          <w:sz w:val="22"/>
          <w:szCs w:val="22"/>
        </w:rPr>
        <w:t>Educação</w:t>
      </w:r>
      <w:proofErr w:type="spellEnd"/>
      <w:r w:rsidRPr="00286570">
        <w:rPr>
          <w:rFonts w:ascii="Times" w:hAnsi="Times" w:cs="Times"/>
          <w:bCs/>
          <w:color w:val="1A1718"/>
          <w:sz w:val="22"/>
          <w:szCs w:val="22"/>
        </w:rPr>
        <w:t xml:space="preserve"> 11 </w:t>
      </w:r>
      <w:r>
        <w:rPr>
          <w:rFonts w:ascii="Times" w:hAnsi="Times" w:cs="Times"/>
          <w:bCs/>
          <w:color w:val="1A1718"/>
          <w:sz w:val="22"/>
          <w:szCs w:val="22"/>
        </w:rPr>
        <w:t>(</w:t>
      </w:r>
      <w:r w:rsidRPr="00286570">
        <w:rPr>
          <w:rFonts w:ascii="Times" w:hAnsi="Times" w:cs="Times"/>
          <w:bCs/>
          <w:color w:val="1A1718"/>
          <w:sz w:val="22"/>
          <w:szCs w:val="22"/>
        </w:rPr>
        <w:t>32</w:t>
      </w:r>
      <w:r>
        <w:rPr>
          <w:rFonts w:ascii="Times" w:hAnsi="Times" w:cs="Times"/>
          <w:bCs/>
          <w:color w:val="1A1718"/>
          <w:sz w:val="22"/>
          <w:szCs w:val="22"/>
        </w:rPr>
        <w:t>): 316-327</w:t>
      </w:r>
    </w:p>
    <w:p w14:paraId="43CD879B" w14:textId="77777777" w:rsidR="00993D48" w:rsidRPr="001D62BF" w:rsidRDefault="00993D48" w:rsidP="00993D48">
      <w:pPr>
        <w:pStyle w:val="Listamulticolor-nfasis11"/>
        <w:spacing w:after="100" w:afterAutospacing="1"/>
        <w:ind w:left="0"/>
        <w:contextualSpacing/>
        <w:jc w:val="both"/>
        <w:rPr>
          <w:bCs/>
        </w:rPr>
      </w:pPr>
      <w:r w:rsidRPr="001D62BF">
        <w:rPr>
          <w:bCs/>
        </w:rPr>
        <w:t xml:space="preserve">Molinero, </w:t>
      </w:r>
      <w:proofErr w:type="spellStart"/>
      <w:r w:rsidRPr="001D62BF">
        <w:rPr>
          <w:bCs/>
        </w:rPr>
        <w:t>Vanetty</w:t>
      </w:r>
      <w:proofErr w:type="spellEnd"/>
      <w:r w:rsidRPr="001D62BF">
        <w:rPr>
          <w:bCs/>
        </w:rPr>
        <w:t xml:space="preserve">. 2003. </w:t>
      </w:r>
      <w:r w:rsidRPr="001D62BF">
        <w:rPr>
          <w:bCs/>
          <w:i/>
        </w:rPr>
        <w:t>Iniciando la vida en los andes: Aproximación a los patrones de crianza de familias andinas en la Cordillera Negra.</w:t>
      </w:r>
      <w:r w:rsidRPr="001D62BF">
        <w:rPr>
          <w:bCs/>
        </w:rPr>
        <w:t xml:space="preserve"> Lima: </w:t>
      </w:r>
      <w:proofErr w:type="spellStart"/>
      <w:r w:rsidRPr="001D62BF">
        <w:rPr>
          <w:bCs/>
        </w:rPr>
        <w:t>Diaconia</w:t>
      </w:r>
      <w:proofErr w:type="spellEnd"/>
      <w:r w:rsidRPr="001D62BF">
        <w:rPr>
          <w:bCs/>
        </w:rPr>
        <w:t>.</w:t>
      </w:r>
    </w:p>
    <w:p w14:paraId="5358545A" w14:textId="77777777" w:rsidR="00993D48" w:rsidRPr="001D62BF" w:rsidRDefault="00993D48" w:rsidP="00993D48">
      <w:pPr>
        <w:pStyle w:val="Listamulticolor-nfasis11"/>
        <w:spacing w:after="100" w:afterAutospacing="1"/>
        <w:ind w:left="0"/>
        <w:contextualSpacing/>
        <w:jc w:val="both"/>
        <w:rPr>
          <w:bCs/>
        </w:rPr>
      </w:pPr>
    </w:p>
    <w:p w14:paraId="7EA8E146" w14:textId="77777777" w:rsidR="00993D48" w:rsidRDefault="00993D48" w:rsidP="00993D48">
      <w:pPr>
        <w:pStyle w:val="Listamulticolor-nfasis11"/>
        <w:spacing w:after="100" w:afterAutospacing="1"/>
        <w:ind w:left="0"/>
        <w:contextualSpacing/>
        <w:jc w:val="both"/>
        <w:rPr>
          <w:bCs/>
        </w:rPr>
      </w:pPr>
      <w:r w:rsidRPr="001D62BF">
        <w:rPr>
          <w:bCs/>
        </w:rPr>
        <w:t xml:space="preserve">Ortiz, Alejandro y Jorge </w:t>
      </w:r>
      <w:proofErr w:type="spellStart"/>
      <w:r w:rsidRPr="001D62BF">
        <w:rPr>
          <w:bCs/>
        </w:rPr>
        <w:t>Yamamoto</w:t>
      </w:r>
      <w:proofErr w:type="spellEnd"/>
      <w:r w:rsidRPr="001D62BF">
        <w:rPr>
          <w:bCs/>
        </w:rPr>
        <w:t xml:space="preserve"> (1994) </w:t>
      </w:r>
      <w:r w:rsidRPr="001D62BF">
        <w:rPr>
          <w:bCs/>
          <w:i/>
        </w:rPr>
        <w:t xml:space="preserve">Un estudio sobre los grupos autónomos de niños a partir de un trabajo en </w:t>
      </w:r>
      <w:proofErr w:type="spellStart"/>
      <w:r w:rsidRPr="001D62BF">
        <w:rPr>
          <w:bCs/>
          <w:i/>
        </w:rPr>
        <w:t>Champaccocha</w:t>
      </w:r>
      <w:proofErr w:type="spellEnd"/>
      <w:r w:rsidRPr="001D62BF">
        <w:rPr>
          <w:b/>
          <w:bCs/>
        </w:rPr>
        <w:t xml:space="preserve">, </w:t>
      </w:r>
      <w:r w:rsidRPr="001D62BF">
        <w:rPr>
          <w:bCs/>
        </w:rPr>
        <w:t>Andahuaylas. Documento de trabajo No. 3 Lima: Fundación Bernard Van Leer</w:t>
      </w:r>
    </w:p>
    <w:p w14:paraId="2FD73FCE" w14:textId="77777777" w:rsidR="00993D48" w:rsidRDefault="00993D48" w:rsidP="00993D48">
      <w:pPr>
        <w:pStyle w:val="Listamulticolor-nfasis11"/>
        <w:spacing w:after="100" w:afterAutospacing="1"/>
        <w:ind w:left="0"/>
        <w:contextualSpacing/>
        <w:jc w:val="both"/>
      </w:pPr>
    </w:p>
    <w:p w14:paraId="6FB78199" w14:textId="77777777" w:rsidR="00993D48" w:rsidRDefault="00993D48" w:rsidP="00993D48">
      <w:pPr>
        <w:pStyle w:val="Listamulticolor-nfasis11"/>
        <w:spacing w:after="100" w:afterAutospacing="1"/>
        <w:ind w:left="0"/>
        <w:contextualSpacing/>
        <w:jc w:val="both"/>
      </w:pPr>
      <w:r w:rsidRPr="001D62BF">
        <w:t xml:space="preserve">Paradise, R. (2011) ¿Cómo educan los indígenas a sus hijos? El cómo y el </w:t>
      </w:r>
      <w:proofErr w:type="spellStart"/>
      <w:r w:rsidRPr="001D62BF">
        <w:t>por qué</w:t>
      </w:r>
      <w:proofErr w:type="spellEnd"/>
      <w:r w:rsidRPr="001D62BF">
        <w:t xml:space="preserve"> del aprendizaje en la familia y en la comunidad. En S. </w:t>
      </w:r>
      <w:proofErr w:type="spellStart"/>
      <w:r w:rsidRPr="001D62BF">
        <w:t>Frisancho</w:t>
      </w:r>
      <w:proofErr w:type="spellEnd"/>
      <w:r w:rsidRPr="001D62BF">
        <w:t xml:space="preserve">, M. T. Moreno, P. Ruiz Bravo &amp; V. Zavala (Eds.) </w:t>
      </w:r>
      <w:r w:rsidRPr="001D62BF">
        <w:rPr>
          <w:i/>
        </w:rPr>
        <w:t>Aprendizaje, cultura y desarrollo: Una aproximación interdisciplinaria</w:t>
      </w:r>
      <w:r w:rsidRPr="001D62BF">
        <w:t>. Lima: PUCP.</w:t>
      </w:r>
    </w:p>
    <w:p w14:paraId="6DF3BA86" w14:textId="77777777" w:rsidR="00993D48" w:rsidRPr="001D62BF" w:rsidRDefault="00993D48" w:rsidP="00993D48">
      <w:pPr>
        <w:widowControl w:val="0"/>
        <w:autoSpaceDE w:val="0"/>
        <w:autoSpaceDN w:val="0"/>
        <w:adjustRightInd w:val="0"/>
        <w:jc w:val="both"/>
      </w:pPr>
      <w:r w:rsidRPr="001D62BF">
        <w:t>Rival, Laura. 2000. La escolarización formal y la producción de ciudadanos modernos en la Amazonía ecuatoriana. En Guerrero, A. (</w:t>
      </w:r>
      <w:proofErr w:type="spellStart"/>
      <w:r w:rsidRPr="001D62BF">
        <w:t>comp</w:t>
      </w:r>
      <w:proofErr w:type="spellEnd"/>
      <w:r w:rsidRPr="001D62BF">
        <w:t xml:space="preserve">) </w:t>
      </w:r>
      <w:r w:rsidRPr="001D62BF">
        <w:rPr>
          <w:i/>
        </w:rPr>
        <w:t>Etnicidades.</w:t>
      </w:r>
      <w:r w:rsidRPr="001D62BF">
        <w:t xml:space="preserve"> Quito: </w:t>
      </w:r>
      <w:proofErr w:type="spellStart"/>
      <w:r w:rsidRPr="001D62BF">
        <w:t>Flacso</w:t>
      </w:r>
      <w:proofErr w:type="spellEnd"/>
    </w:p>
    <w:p w14:paraId="3A478EE8" w14:textId="77777777" w:rsidR="00993D48" w:rsidRPr="001D62BF" w:rsidRDefault="00993D48" w:rsidP="00993D48">
      <w:pPr>
        <w:pStyle w:val="Listamulticolor-nfasis11"/>
        <w:spacing w:after="100" w:afterAutospacing="1"/>
        <w:ind w:left="0"/>
        <w:contextualSpacing/>
        <w:jc w:val="both"/>
        <w:rPr>
          <w:bCs/>
        </w:rPr>
      </w:pPr>
    </w:p>
    <w:p w14:paraId="6642273B" w14:textId="77777777" w:rsidR="00993D48" w:rsidRPr="001D62BF" w:rsidRDefault="00993D48" w:rsidP="00993D48">
      <w:pPr>
        <w:pStyle w:val="Listamulticolor-nfasis11"/>
        <w:spacing w:after="100" w:afterAutospacing="1"/>
        <w:ind w:left="0"/>
        <w:contextualSpacing/>
        <w:jc w:val="both"/>
      </w:pPr>
      <w:r w:rsidRPr="001D62BF">
        <w:lastRenderedPageBreak/>
        <w:t xml:space="preserve">Santillán, Laura. 2009. La crianza y educación infantil como cuestión social, política y cotidiana: una etnografía en barrios populares del Gran Buenos Aires. Revista </w:t>
      </w:r>
      <w:r w:rsidRPr="001D62BF">
        <w:rPr>
          <w:i/>
        </w:rPr>
        <w:t>Antropológica</w:t>
      </w:r>
      <w:r w:rsidRPr="001D62BF">
        <w:t xml:space="preserve">, 23 (27): 47-73 </w:t>
      </w:r>
    </w:p>
    <w:p w14:paraId="0F6D17B5" w14:textId="77777777" w:rsidR="00A0132B" w:rsidRDefault="00A0132B" w:rsidP="00576EFC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C0E47B" w14:textId="17F0B4F3" w:rsidR="00576EFC" w:rsidRPr="00576EFC" w:rsidRDefault="0026380D" w:rsidP="00576EF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="00FC663D">
        <w:rPr>
          <w:b/>
        </w:rPr>
        <w:t xml:space="preserve">) </w:t>
      </w:r>
      <w:r w:rsidR="00576EFC" w:rsidRPr="00576EFC">
        <w:rPr>
          <w:b/>
        </w:rPr>
        <w:t>Escuela y escritura: un debate abierto</w:t>
      </w:r>
    </w:p>
    <w:p w14:paraId="670A1447" w14:textId="77777777" w:rsidR="00576EFC" w:rsidRPr="001D62BF" w:rsidRDefault="00576EFC" w:rsidP="00576EFC">
      <w:pPr>
        <w:widowControl w:val="0"/>
        <w:autoSpaceDE w:val="0"/>
        <w:autoSpaceDN w:val="0"/>
        <w:adjustRightInd w:val="0"/>
        <w:jc w:val="both"/>
      </w:pPr>
    </w:p>
    <w:p w14:paraId="08B8E095" w14:textId="77777777" w:rsidR="00576EFC" w:rsidRPr="001D62BF" w:rsidRDefault="00576EFC" w:rsidP="00576EFC">
      <w:pPr>
        <w:widowControl w:val="0"/>
        <w:autoSpaceDE w:val="0"/>
        <w:autoSpaceDN w:val="0"/>
        <w:adjustRightInd w:val="0"/>
        <w:jc w:val="both"/>
      </w:pPr>
      <w:r w:rsidRPr="001D62BF">
        <w:t xml:space="preserve">La escuela debe en gran parte su importancia a su papel para acceder a la escritura, especialmente entre </w:t>
      </w:r>
      <w:r>
        <w:t>l</w:t>
      </w:r>
      <w:r w:rsidRPr="001D62BF">
        <w:t>as poblaciones</w:t>
      </w:r>
      <w:r>
        <w:t xml:space="preserve"> indígenas y rurales, como hemos visto</w:t>
      </w:r>
      <w:r w:rsidRPr="001D62BF">
        <w:t>. Aquí discutimos nuevos planteamientos teóricos que complejizan el significado de la escritura y su uso en diversos contextos.</w:t>
      </w:r>
    </w:p>
    <w:p w14:paraId="378C601D" w14:textId="77777777" w:rsidR="00576EFC" w:rsidRPr="001D62BF" w:rsidRDefault="00576EFC" w:rsidP="00576EFC">
      <w:pPr>
        <w:widowControl w:val="0"/>
        <w:autoSpaceDE w:val="0"/>
        <w:autoSpaceDN w:val="0"/>
        <w:adjustRightInd w:val="0"/>
        <w:jc w:val="both"/>
      </w:pPr>
    </w:p>
    <w:p w14:paraId="7025E6CE" w14:textId="07E21350" w:rsidR="00576EFC" w:rsidRPr="00CC31FA" w:rsidRDefault="003170C7" w:rsidP="003170C7">
      <w:pPr>
        <w:pStyle w:val="Listamulticolor-nfasis11"/>
        <w:spacing w:after="100" w:afterAutospacing="1"/>
        <w:ind w:left="0"/>
        <w:contextualSpacing/>
        <w:jc w:val="both"/>
        <w:rPr>
          <w:b/>
          <w:lang w:val="en-US"/>
        </w:rPr>
      </w:pPr>
      <w:proofErr w:type="spellStart"/>
      <w:r w:rsidRPr="00CC31FA">
        <w:rPr>
          <w:b/>
          <w:lang w:val="en-US"/>
        </w:rPr>
        <w:t>Lecturas</w:t>
      </w:r>
      <w:proofErr w:type="spellEnd"/>
    </w:p>
    <w:p w14:paraId="79145FB3" w14:textId="77777777" w:rsidR="00576EFC" w:rsidRPr="004B4E94" w:rsidRDefault="00576EFC" w:rsidP="00576EFC">
      <w:pPr>
        <w:jc w:val="both"/>
        <w:rPr>
          <w:lang w:val="es-PE"/>
        </w:rPr>
      </w:pPr>
      <w:proofErr w:type="gramStart"/>
      <w:r w:rsidRPr="00E173F1">
        <w:rPr>
          <w:lang w:val="en-US"/>
        </w:rPr>
        <w:t>Barton, David and Mary Hamilton.</w:t>
      </w:r>
      <w:proofErr w:type="gramEnd"/>
      <w:r w:rsidRPr="00E173F1">
        <w:rPr>
          <w:lang w:val="en-US"/>
        </w:rPr>
        <w:t xml:space="preserve"> </w:t>
      </w:r>
      <w:r w:rsidRPr="00FD5A0F">
        <w:rPr>
          <w:lang w:val="es-PE"/>
        </w:rPr>
        <w:t xml:space="preserve">1998. </w:t>
      </w:r>
      <w:r w:rsidRPr="00FD5A0F">
        <w:rPr>
          <w:i/>
          <w:lang w:val="es-PE"/>
        </w:rPr>
        <w:t xml:space="preserve">Local </w:t>
      </w:r>
      <w:proofErr w:type="spellStart"/>
      <w:r w:rsidRPr="00FD5A0F">
        <w:rPr>
          <w:i/>
          <w:lang w:val="es-PE"/>
        </w:rPr>
        <w:t>literacies</w:t>
      </w:r>
      <w:proofErr w:type="spellEnd"/>
      <w:r w:rsidRPr="00FD5A0F">
        <w:rPr>
          <w:lang w:val="es-PE"/>
        </w:rPr>
        <w:t xml:space="preserve">. </w:t>
      </w:r>
      <w:proofErr w:type="spellStart"/>
      <w:r w:rsidRPr="004B4E94">
        <w:rPr>
          <w:lang w:val="es-PE"/>
        </w:rPr>
        <w:t>Routledge</w:t>
      </w:r>
      <w:proofErr w:type="spellEnd"/>
      <w:r w:rsidRPr="004B4E94">
        <w:rPr>
          <w:lang w:val="es-PE"/>
        </w:rPr>
        <w:t>, London.</w:t>
      </w:r>
    </w:p>
    <w:p w14:paraId="1DA84167" w14:textId="77777777" w:rsidR="00576EFC" w:rsidRPr="001D62BF" w:rsidRDefault="00576EFC" w:rsidP="00576EFC">
      <w:pPr>
        <w:jc w:val="both"/>
      </w:pPr>
    </w:p>
    <w:p w14:paraId="1DDD5447" w14:textId="2FD613A8" w:rsidR="00576EFC" w:rsidRDefault="00576EFC" w:rsidP="006C17BB">
      <w:pPr>
        <w:pStyle w:val="Listamulticolor-nfasis11"/>
        <w:spacing w:after="100" w:afterAutospacing="1"/>
        <w:ind w:left="0"/>
        <w:contextualSpacing/>
        <w:jc w:val="both"/>
      </w:pPr>
      <w:r w:rsidRPr="001D62BF">
        <w:t>De la Piedra, María Teresa. 2011. Literacidad híbrida y bilingüismo en dos comuni</w:t>
      </w:r>
      <w:r>
        <w:t>d</w:t>
      </w:r>
      <w:r w:rsidRPr="001D62BF">
        <w:t xml:space="preserve">ades de Texas.  En S. </w:t>
      </w:r>
      <w:proofErr w:type="spellStart"/>
      <w:r w:rsidRPr="001D62BF">
        <w:t>Frisancho</w:t>
      </w:r>
      <w:proofErr w:type="spellEnd"/>
      <w:r w:rsidRPr="001D62BF">
        <w:t xml:space="preserve">, M. T. Moreno, P. Ruiz Bravo &amp; V. Zavala (Eds.) </w:t>
      </w:r>
      <w:r w:rsidRPr="001D62BF">
        <w:rPr>
          <w:i/>
        </w:rPr>
        <w:t>Aprendizaje, cultura y desarrollo: Una aproximación interdisciplinaria</w:t>
      </w:r>
      <w:r w:rsidRPr="001D62BF">
        <w:t>. Lima: PUCP.</w:t>
      </w:r>
    </w:p>
    <w:p w14:paraId="070BA794" w14:textId="61140B24" w:rsidR="003170C7" w:rsidRDefault="003170C7" w:rsidP="003170C7">
      <w:pPr>
        <w:jc w:val="both"/>
      </w:pPr>
      <w:r w:rsidRPr="001D62BF">
        <w:t>De la Piedra, María Teresa.</w:t>
      </w:r>
      <w:r>
        <w:t xml:space="preserve"> 2004. Oralidad y escritura: El rol de los intermediarios de literacidad en una comunidad quechua-hablante de los Andes Peruanos. </w:t>
      </w:r>
      <w:r w:rsidRPr="001D62BF">
        <w:t>En: Zavala, V. M. Niño Murcia, P. Ames (</w:t>
      </w:r>
      <w:proofErr w:type="spellStart"/>
      <w:r w:rsidRPr="001D62BF">
        <w:t>eds</w:t>
      </w:r>
      <w:proofErr w:type="spellEnd"/>
      <w:r w:rsidRPr="001D62BF">
        <w:t xml:space="preserve">) </w:t>
      </w:r>
      <w:r w:rsidRPr="001D62BF">
        <w:rPr>
          <w:i/>
          <w:iCs/>
        </w:rPr>
        <w:t>Escritura y sociedad: nuevas perspectivas teóricas y etnográficas</w:t>
      </w:r>
      <w:r w:rsidRPr="001D62BF">
        <w:t>. Red para el desarrollo de las ciencias sociales, Lima.</w:t>
      </w:r>
    </w:p>
    <w:p w14:paraId="5F8DDF16" w14:textId="77777777" w:rsidR="00D05C4D" w:rsidRDefault="00D05C4D" w:rsidP="003170C7">
      <w:pPr>
        <w:jc w:val="both"/>
      </w:pPr>
    </w:p>
    <w:p w14:paraId="4EF6E17D" w14:textId="77777777" w:rsidR="00576EFC" w:rsidRPr="001D62BF" w:rsidRDefault="00576EFC" w:rsidP="00576EFC">
      <w:pPr>
        <w:jc w:val="both"/>
      </w:pPr>
      <w:proofErr w:type="spellStart"/>
      <w:r w:rsidRPr="001D62BF">
        <w:t>Gee</w:t>
      </w:r>
      <w:proofErr w:type="spellEnd"/>
      <w:r w:rsidRPr="001D62BF">
        <w:t xml:space="preserve">, James Paul. 2004. “Oralidad y escritura: de El pensamiento salvaje a </w:t>
      </w:r>
      <w:proofErr w:type="spellStart"/>
      <w:r w:rsidRPr="001D62BF">
        <w:t>Ways</w:t>
      </w:r>
      <w:proofErr w:type="spellEnd"/>
      <w:r w:rsidRPr="001D62BF">
        <w:t xml:space="preserve"> </w:t>
      </w:r>
      <w:proofErr w:type="spellStart"/>
      <w:r w:rsidRPr="001D62BF">
        <w:t>with</w:t>
      </w:r>
      <w:proofErr w:type="spellEnd"/>
      <w:r w:rsidRPr="001D62BF">
        <w:t xml:space="preserve"> </w:t>
      </w:r>
      <w:proofErr w:type="spellStart"/>
      <w:r w:rsidRPr="001D62BF">
        <w:t>Words</w:t>
      </w:r>
      <w:proofErr w:type="spellEnd"/>
      <w:r w:rsidRPr="001D62BF">
        <w:t>”. En: Zavala, V. M. Niño Murcia, P. Ames (</w:t>
      </w:r>
      <w:proofErr w:type="spellStart"/>
      <w:r w:rsidRPr="001D62BF">
        <w:t>eds</w:t>
      </w:r>
      <w:proofErr w:type="spellEnd"/>
      <w:r w:rsidRPr="001D62BF">
        <w:t xml:space="preserve">) </w:t>
      </w:r>
      <w:r w:rsidRPr="001D62BF">
        <w:rPr>
          <w:i/>
          <w:iCs/>
        </w:rPr>
        <w:t>Escritura y sociedad: nuevas perspectivas teóricas y etnográficas</w:t>
      </w:r>
      <w:r w:rsidRPr="001D62BF">
        <w:t>. Red para el desarrollo de las ciencias sociales, Lima.</w:t>
      </w:r>
    </w:p>
    <w:p w14:paraId="70354D00" w14:textId="77777777" w:rsidR="00576EFC" w:rsidRDefault="00576EFC" w:rsidP="00576EFC">
      <w:pPr>
        <w:widowControl w:val="0"/>
        <w:autoSpaceDE w:val="0"/>
        <w:autoSpaceDN w:val="0"/>
        <w:adjustRightInd w:val="0"/>
        <w:jc w:val="both"/>
      </w:pPr>
    </w:p>
    <w:p w14:paraId="2F1DD598" w14:textId="77777777" w:rsidR="006C17BB" w:rsidRPr="00E31F88" w:rsidRDefault="006C17BB" w:rsidP="006C17BB">
      <w:pPr>
        <w:pStyle w:val="Listamulticolor-nfasis11"/>
        <w:spacing w:after="100" w:afterAutospacing="1"/>
        <w:ind w:left="0"/>
        <w:contextualSpacing/>
        <w:jc w:val="both"/>
      </w:pPr>
      <w:proofErr w:type="spellStart"/>
      <w:r w:rsidRPr="00E31F88">
        <w:t>Heath</w:t>
      </w:r>
      <w:proofErr w:type="spellEnd"/>
      <w:r w:rsidRPr="00E31F88">
        <w:t>, Shirley Brice.2004. “El valor de la lectura de cuentos infantiles a la hora de dormir: habilidades narrativas en el hogar y en la escuela”. En: Zavala, V. M. Niño Murcia, P. Ames (</w:t>
      </w:r>
      <w:proofErr w:type="spellStart"/>
      <w:r w:rsidRPr="00E31F88">
        <w:t>eds</w:t>
      </w:r>
      <w:proofErr w:type="spellEnd"/>
      <w:r w:rsidRPr="00E31F88">
        <w:t>) Escritura y sociedad: nuevas perspectivas teóricas y etnográficas. Red para el desarrollo de las ciencias sociales, Lima.</w:t>
      </w:r>
    </w:p>
    <w:p w14:paraId="47D7FBF9" w14:textId="77777777" w:rsidR="00576EFC" w:rsidRPr="001D62BF" w:rsidRDefault="00576EFC" w:rsidP="00576EFC">
      <w:pPr>
        <w:ind w:left="14"/>
        <w:jc w:val="both"/>
      </w:pPr>
      <w:proofErr w:type="spellStart"/>
      <w:r w:rsidRPr="001D62BF">
        <w:rPr>
          <w:lang w:val="en-US"/>
        </w:rPr>
        <w:t>Lun</w:t>
      </w:r>
      <w:proofErr w:type="spellEnd"/>
      <w:r w:rsidRPr="001D62BF">
        <w:rPr>
          <w:lang w:val="en-GB"/>
        </w:rPr>
        <w:t>d, Sara. “On the margin: letter exchange among Andean non literates”. In: Howard-</w:t>
      </w:r>
      <w:proofErr w:type="spellStart"/>
      <w:r w:rsidRPr="001D62BF">
        <w:rPr>
          <w:lang w:val="en-GB"/>
        </w:rPr>
        <w:t>Malverde</w:t>
      </w:r>
      <w:proofErr w:type="spellEnd"/>
      <w:r w:rsidRPr="001D62BF">
        <w:rPr>
          <w:lang w:val="en-GB"/>
        </w:rPr>
        <w:t xml:space="preserve"> </w:t>
      </w:r>
      <w:proofErr w:type="spellStart"/>
      <w:r w:rsidRPr="001D62BF">
        <w:rPr>
          <w:lang w:val="en-GB"/>
        </w:rPr>
        <w:t>Rosaleen</w:t>
      </w:r>
      <w:proofErr w:type="spellEnd"/>
      <w:r w:rsidRPr="001D62BF">
        <w:rPr>
          <w:lang w:val="en-GB"/>
        </w:rPr>
        <w:t xml:space="preserve">. </w:t>
      </w:r>
      <w:proofErr w:type="gramStart"/>
      <w:r w:rsidRPr="001D62BF">
        <w:rPr>
          <w:i/>
          <w:lang w:val="en-GB"/>
        </w:rPr>
        <w:t>Creating Context in Andean Cultures.</w:t>
      </w:r>
      <w:proofErr w:type="gramEnd"/>
      <w:r w:rsidRPr="001D62BF">
        <w:rPr>
          <w:i/>
          <w:lang w:val="en-GB"/>
        </w:rPr>
        <w:t xml:space="preserve"> </w:t>
      </w:r>
      <w:proofErr w:type="gramStart"/>
      <w:r w:rsidRPr="004B4E94">
        <w:rPr>
          <w:lang w:val="en-US"/>
        </w:rPr>
        <w:t>Oxford University Press.</w:t>
      </w:r>
      <w:proofErr w:type="gramEnd"/>
      <w:r w:rsidRPr="004B4E94">
        <w:rPr>
          <w:lang w:val="en-US"/>
        </w:rPr>
        <w:t xml:space="preserve"> </w:t>
      </w:r>
      <w:r w:rsidRPr="001D62BF">
        <w:t>Oxford.</w:t>
      </w:r>
    </w:p>
    <w:p w14:paraId="43EA6CC7" w14:textId="77777777" w:rsidR="00576EFC" w:rsidRPr="004B4E94" w:rsidRDefault="00576EFC" w:rsidP="00576EFC">
      <w:pPr>
        <w:tabs>
          <w:tab w:val="left" w:pos="4050"/>
        </w:tabs>
        <w:jc w:val="both"/>
        <w:rPr>
          <w:lang w:val="es-PE"/>
        </w:rPr>
      </w:pPr>
    </w:p>
    <w:p w14:paraId="135BE8A9" w14:textId="77777777" w:rsidR="00576EFC" w:rsidRPr="001D62BF" w:rsidRDefault="00576EFC" w:rsidP="00576EFC">
      <w:pPr>
        <w:jc w:val="both"/>
      </w:pPr>
      <w:proofErr w:type="spellStart"/>
      <w:r w:rsidRPr="001D62BF">
        <w:t>Salomon</w:t>
      </w:r>
      <w:proofErr w:type="spellEnd"/>
      <w:r w:rsidRPr="001D62BF">
        <w:t xml:space="preserve">, Frank. 2004. </w:t>
      </w:r>
      <w:r>
        <w:t>“</w:t>
      </w:r>
      <w:proofErr w:type="spellStart"/>
      <w:r>
        <w:t>Literacidades</w:t>
      </w:r>
      <w:proofErr w:type="spellEnd"/>
      <w:r>
        <w:t xml:space="preserve"> vernáculas en la provincia altiplánica de Az</w:t>
      </w:r>
      <w:r w:rsidRPr="001D62BF">
        <w:t>ángaro. En: Zavala, V. M. Niño Murcia, P. Ames (</w:t>
      </w:r>
      <w:proofErr w:type="spellStart"/>
      <w:r w:rsidRPr="001D62BF">
        <w:t>eds</w:t>
      </w:r>
      <w:proofErr w:type="spellEnd"/>
      <w:r w:rsidRPr="001D62BF">
        <w:t xml:space="preserve">) </w:t>
      </w:r>
      <w:r w:rsidRPr="001D62BF">
        <w:rPr>
          <w:i/>
          <w:iCs/>
        </w:rPr>
        <w:t>Escritura y sociedad: nuevas perspectivas teóricas y etnográficas</w:t>
      </w:r>
      <w:r w:rsidRPr="001D62BF">
        <w:t>. Red para el desarrollo de las ciencias sociales, Lima.</w:t>
      </w:r>
    </w:p>
    <w:p w14:paraId="47F9511E" w14:textId="77777777" w:rsidR="00576EFC" w:rsidRDefault="00576EFC" w:rsidP="00576EFC">
      <w:pPr>
        <w:tabs>
          <w:tab w:val="left" w:pos="4050"/>
        </w:tabs>
        <w:jc w:val="both"/>
        <w:rPr>
          <w:lang w:val="es-PE"/>
        </w:rPr>
      </w:pPr>
    </w:p>
    <w:p w14:paraId="42A9CECE" w14:textId="77777777" w:rsidR="00576EFC" w:rsidRPr="001D62BF" w:rsidRDefault="00576EFC" w:rsidP="00576EFC">
      <w:pPr>
        <w:tabs>
          <w:tab w:val="left" w:pos="4050"/>
        </w:tabs>
        <w:jc w:val="both"/>
        <w:rPr>
          <w:lang w:val="en-US"/>
        </w:rPr>
      </w:pPr>
      <w:r w:rsidRPr="004B4E94">
        <w:rPr>
          <w:lang w:val="es-PE"/>
        </w:rPr>
        <w:t xml:space="preserve">Street, Brian. </w:t>
      </w:r>
      <w:r w:rsidRPr="001D62BF">
        <w:rPr>
          <w:lang w:val="en-US"/>
        </w:rPr>
        <w:t xml:space="preserve">2000. “Literacy events and literacy practices: Theory and practice in new literacy studies” </w:t>
      </w:r>
      <w:proofErr w:type="spellStart"/>
      <w:r w:rsidRPr="001D62BF">
        <w:rPr>
          <w:lang w:val="en-US"/>
        </w:rPr>
        <w:t>En</w:t>
      </w:r>
      <w:proofErr w:type="spellEnd"/>
      <w:r w:rsidRPr="001D62BF">
        <w:rPr>
          <w:lang w:val="en-US"/>
        </w:rPr>
        <w:t>: Martin-Jones y Jones, K (</w:t>
      </w:r>
      <w:proofErr w:type="spellStart"/>
      <w:proofErr w:type="gramStart"/>
      <w:r w:rsidRPr="001D62BF">
        <w:rPr>
          <w:lang w:val="en-US"/>
        </w:rPr>
        <w:t>eds</w:t>
      </w:r>
      <w:proofErr w:type="spellEnd"/>
      <w:proofErr w:type="gramEnd"/>
      <w:r w:rsidRPr="001D62BF">
        <w:rPr>
          <w:lang w:val="en-US"/>
        </w:rPr>
        <w:t xml:space="preserve">) </w:t>
      </w:r>
      <w:r w:rsidRPr="001D62BF">
        <w:rPr>
          <w:i/>
          <w:lang w:val="en-US"/>
        </w:rPr>
        <w:t>Multilingual literacies: reading and writing different worlds</w:t>
      </w:r>
      <w:r w:rsidRPr="001D62BF">
        <w:rPr>
          <w:lang w:val="en-US"/>
        </w:rPr>
        <w:t>. John Benjamins Publishing Company, Amsterdam/Philadelphia</w:t>
      </w:r>
    </w:p>
    <w:p w14:paraId="076F85B0" w14:textId="77777777" w:rsidR="00576EFC" w:rsidRPr="001D62BF" w:rsidRDefault="00576EFC" w:rsidP="00576EFC">
      <w:pPr>
        <w:jc w:val="both"/>
        <w:rPr>
          <w:lang w:val="en-US"/>
        </w:rPr>
      </w:pPr>
    </w:p>
    <w:p w14:paraId="5C68640A" w14:textId="77777777" w:rsidR="00576EFC" w:rsidRPr="001D62BF" w:rsidRDefault="00576EFC" w:rsidP="00576EFC">
      <w:pPr>
        <w:jc w:val="both"/>
      </w:pPr>
      <w:r w:rsidRPr="001D62BF">
        <w:rPr>
          <w:lang w:val="en-US"/>
        </w:rPr>
        <w:lastRenderedPageBreak/>
        <w:t xml:space="preserve">Street, Joanna y Brian Street. </w:t>
      </w:r>
      <w:r w:rsidRPr="001D62BF">
        <w:t xml:space="preserve">2004. “La </w:t>
      </w:r>
      <w:proofErr w:type="spellStart"/>
      <w:r w:rsidRPr="001D62BF">
        <w:t>pedagogización</w:t>
      </w:r>
      <w:proofErr w:type="spellEnd"/>
      <w:r w:rsidRPr="001D62BF">
        <w:t xml:space="preserve"> de la literacidad”. En: Zavala, V. M. Niño Murcia, P. Ames (</w:t>
      </w:r>
      <w:proofErr w:type="spellStart"/>
      <w:r w:rsidRPr="001D62BF">
        <w:t>eds</w:t>
      </w:r>
      <w:proofErr w:type="spellEnd"/>
      <w:r w:rsidRPr="001D62BF">
        <w:t xml:space="preserve">) </w:t>
      </w:r>
      <w:r w:rsidRPr="001D62BF">
        <w:rPr>
          <w:i/>
          <w:iCs/>
        </w:rPr>
        <w:t>Escritura y sociedad: nuevas perspectivas teóricas y etnográficas</w:t>
      </w:r>
      <w:r w:rsidRPr="001D62BF">
        <w:t>. Red para el desarrollo de las ciencias sociales, Lima.</w:t>
      </w:r>
    </w:p>
    <w:p w14:paraId="2BD2A8D4" w14:textId="77777777" w:rsidR="00576EFC" w:rsidRPr="001D62BF" w:rsidRDefault="00576EFC" w:rsidP="00576EFC">
      <w:pPr>
        <w:pStyle w:val="Textodecuerpo21"/>
        <w:ind w:left="0" w:firstLine="0"/>
        <w:jc w:val="both"/>
        <w:rPr>
          <w:sz w:val="24"/>
          <w:szCs w:val="24"/>
          <w:lang w:val="es-ES"/>
        </w:rPr>
      </w:pPr>
    </w:p>
    <w:p w14:paraId="4BA394A6" w14:textId="77777777" w:rsidR="00576EFC" w:rsidRPr="001D62BF" w:rsidRDefault="00576EFC" w:rsidP="00576EFC">
      <w:pPr>
        <w:pStyle w:val="Textodecuerpo21"/>
        <w:ind w:left="0" w:firstLine="0"/>
        <w:jc w:val="both"/>
        <w:rPr>
          <w:sz w:val="24"/>
          <w:szCs w:val="24"/>
          <w:lang w:val="es-ES"/>
        </w:rPr>
      </w:pPr>
      <w:r w:rsidRPr="001D62BF">
        <w:rPr>
          <w:sz w:val="24"/>
          <w:szCs w:val="24"/>
          <w:lang w:val="es-ES"/>
        </w:rPr>
        <w:t>Zavala, Virginia. 2002. (</w:t>
      </w:r>
      <w:r w:rsidRPr="001D62BF">
        <w:rPr>
          <w:i/>
          <w:iCs/>
          <w:sz w:val="24"/>
          <w:szCs w:val="24"/>
          <w:lang w:val="es-ES"/>
        </w:rPr>
        <w:t>Des</w:t>
      </w:r>
      <w:proofErr w:type="gramStart"/>
      <w:r w:rsidRPr="001D62BF">
        <w:rPr>
          <w:i/>
          <w:iCs/>
          <w:sz w:val="24"/>
          <w:szCs w:val="24"/>
          <w:lang w:val="es-ES"/>
        </w:rPr>
        <w:t>)encuentros</w:t>
      </w:r>
      <w:proofErr w:type="gramEnd"/>
      <w:r w:rsidRPr="001D62BF">
        <w:rPr>
          <w:i/>
          <w:iCs/>
          <w:sz w:val="24"/>
          <w:szCs w:val="24"/>
          <w:lang w:val="es-ES"/>
        </w:rPr>
        <w:t xml:space="preserve"> con la escritura: escuela y comunidad en los andes peruanos.</w:t>
      </w:r>
      <w:r w:rsidRPr="001D62BF">
        <w:rPr>
          <w:sz w:val="24"/>
          <w:szCs w:val="24"/>
          <w:lang w:val="es-ES"/>
        </w:rPr>
        <w:t xml:space="preserve"> Red peruana para el desarrollo de las ciencias sociales, Lima. </w:t>
      </w:r>
    </w:p>
    <w:p w14:paraId="5D8A70A8" w14:textId="77777777" w:rsidR="00576EFC" w:rsidRPr="001D62BF" w:rsidRDefault="00576EFC" w:rsidP="00576EFC">
      <w:pPr>
        <w:jc w:val="both"/>
      </w:pPr>
    </w:p>
    <w:p w14:paraId="2310BA65" w14:textId="77777777" w:rsidR="00576EFC" w:rsidRPr="001D62BF" w:rsidRDefault="00576EFC" w:rsidP="00576EFC">
      <w:pPr>
        <w:jc w:val="both"/>
      </w:pPr>
      <w:r w:rsidRPr="001D62BF">
        <w:t xml:space="preserve">Zavala Virginia y Gabina Córdoba. 2010. </w:t>
      </w:r>
      <w:r w:rsidRPr="001D62BF">
        <w:rPr>
          <w:i/>
        </w:rPr>
        <w:t>Decir y callar</w:t>
      </w:r>
      <w:r w:rsidRPr="00583AA9">
        <w:t xml:space="preserve"> </w:t>
      </w:r>
      <w:r w:rsidRPr="00583AA9">
        <w:rPr>
          <w:i/>
        </w:rPr>
        <w:t>lenguaje, equidad y poder en la universidad peruana</w:t>
      </w:r>
      <w:r w:rsidRPr="001D62BF">
        <w:t>. Lima: PUCP</w:t>
      </w:r>
    </w:p>
    <w:p w14:paraId="65B141E7" w14:textId="77777777" w:rsidR="00576EFC" w:rsidRDefault="00576EFC" w:rsidP="00576EFC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8E9D0AB" w14:textId="77777777" w:rsidR="00576EFC" w:rsidRPr="00576EFC" w:rsidRDefault="00576EFC" w:rsidP="00576EFC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A91DB08" w14:textId="16F38F77" w:rsidR="00996A75" w:rsidRPr="00FC663D" w:rsidRDefault="0026380D" w:rsidP="00FC663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</w:t>
      </w:r>
      <w:r w:rsidR="00FC663D">
        <w:rPr>
          <w:b/>
        </w:rPr>
        <w:t xml:space="preserve">) </w:t>
      </w:r>
      <w:r w:rsidR="00996A75" w:rsidRPr="00FC663D">
        <w:rPr>
          <w:b/>
        </w:rPr>
        <w:t>Escuela y (nuevas) te</w:t>
      </w:r>
      <w:r w:rsidR="004A7B62" w:rsidRPr="00FC663D">
        <w:rPr>
          <w:b/>
        </w:rPr>
        <w:t>cnologías: debates iniciales</w:t>
      </w:r>
    </w:p>
    <w:p w14:paraId="788CABB4" w14:textId="77777777" w:rsidR="00996A75" w:rsidRDefault="00996A75" w:rsidP="00996A7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FCA92C3" w14:textId="7C8F94C0" w:rsidR="00F745DF" w:rsidRDefault="005E5D7E" w:rsidP="00F745DF">
      <w:pPr>
        <w:jc w:val="both"/>
      </w:pPr>
      <w:r>
        <w:t>Las nuevas tecnologías de información y comunicación forman parte integral de la vida cotidiana de millones de niños y jóvenes en el mundo. Su acelerado ingreso a las aulas requiere también una mirada aguda sobre sus promesas, potencialidades y límites, que no permita comprender las prácticas sociales que se generan en torno a ellas.</w:t>
      </w:r>
    </w:p>
    <w:p w14:paraId="0B9EA824" w14:textId="77777777" w:rsidR="005E5D7E" w:rsidRDefault="005E5D7E" w:rsidP="00F745DF">
      <w:pPr>
        <w:jc w:val="both"/>
      </w:pPr>
    </w:p>
    <w:p w14:paraId="7A4DF39F" w14:textId="5F547F31" w:rsidR="00996A75" w:rsidRPr="003170C7" w:rsidRDefault="00F745DF" w:rsidP="003170C7">
      <w:pPr>
        <w:jc w:val="both"/>
        <w:rPr>
          <w:lang w:val="en-US"/>
        </w:rPr>
      </w:pPr>
      <w:r w:rsidRPr="002160BA">
        <w:rPr>
          <w:i/>
          <w:lang w:val="en-US"/>
        </w:rPr>
        <w:t>Documental</w:t>
      </w:r>
      <w:r w:rsidR="008242EB" w:rsidRPr="002160BA">
        <w:rPr>
          <w:i/>
          <w:lang w:val="en-US"/>
        </w:rPr>
        <w:t>: Wiring the Amazon</w:t>
      </w:r>
      <w:r w:rsidRPr="00FD5A0F">
        <w:rPr>
          <w:lang w:val="en-US"/>
        </w:rPr>
        <w:t xml:space="preserve">: </w:t>
      </w:r>
      <w:hyperlink r:id="rId12" w:history="1">
        <w:r w:rsidR="008242EB" w:rsidRPr="00FD5A0F">
          <w:rPr>
            <w:rStyle w:val="Hipervnculo"/>
            <w:lang w:val="en-US"/>
          </w:rPr>
          <w:t>https://www.youtube.com/watch?v=</w:t>
        </w:r>
      </w:hyperlink>
      <w:hyperlink r:id="rId13" w:history="1">
        <w:r w:rsidR="008242EB" w:rsidRPr="00FD5A0F">
          <w:rPr>
            <w:rStyle w:val="Hipervnculo"/>
            <w:lang w:val="en-US"/>
          </w:rPr>
          <w:t>1PTHC365sjg</w:t>
        </w:r>
      </w:hyperlink>
    </w:p>
    <w:p w14:paraId="4F42EA44" w14:textId="77777777" w:rsidR="00996A75" w:rsidRPr="00CC31FA" w:rsidRDefault="00996A75" w:rsidP="00996A7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9743E6D" w14:textId="77777777" w:rsidR="001D427D" w:rsidRPr="001D62BF" w:rsidRDefault="001D427D" w:rsidP="001D427D">
      <w:pPr>
        <w:jc w:val="both"/>
        <w:rPr>
          <w:b/>
        </w:rPr>
      </w:pPr>
      <w:r w:rsidRPr="001D62BF">
        <w:rPr>
          <w:b/>
        </w:rPr>
        <w:t>Lectura</w:t>
      </w:r>
      <w:r>
        <w:rPr>
          <w:b/>
        </w:rPr>
        <w:t>s</w:t>
      </w:r>
    </w:p>
    <w:p w14:paraId="19C5F9F3" w14:textId="77777777" w:rsidR="00996A75" w:rsidRPr="00B952DF" w:rsidRDefault="00996A75" w:rsidP="00996A75">
      <w:pPr>
        <w:jc w:val="both"/>
        <w:rPr>
          <w:lang w:val="es-PE"/>
        </w:rPr>
      </w:pPr>
    </w:p>
    <w:p w14:paraId="10B5A500" w14:textId="512A075A" w:rsidR="003170C7" w:rsidRPr="003170C7" w:rsidRDefault="003170C7" w:rsidP="003170C7">
      <w:pPr>
        <w:jc w:val="both"/>
      </w:pPr>
      <w:r>
        <w:t xml:space="preserve">Ames, Patricia. 2014. </w:t>
      </w:r>
      <w:r w:rsidRPr="003170C7">
        <w:t>Niños y adolescentes frente a las nuevas tecnologías: Acceso y uso de las tecnologías educativas en las escuelas peruanas</w:t>
      </w:r>
      <w:r w:rsidR="005E5D7E">
        <w:rPr>
          <w:i/>
        </w:rPr>
        <w:t>. Revista Peruana d</w:t>
      </w:r>
      <w:r w:rsidRPr="003170C7">
        <w:rPr>
          <w:i/>
        </w:rPr>
        <w:t>e Investigación Educativa</w:t>
      </w:r>
      <w:r w:rsidR="005E5D7E">
        <w:t xml:space="preserve"> 6:145-172</w:t>
      </w:r>
    </w:p>
    <w:p w14:paraId="4B15B197" w14:textId="77777777" w:rsidR="003170C7" w:rsidRDefault="003170C7" w:rsidP="00996A75">
      <w:pPr>
        <w:jc w:val="both"/>
      </w:pPr>
    </w:p>
    <w:p w14:paraId="5B12A901" w14:textId="77777777" w:rsidR="00996A75" w:rsidRPr="00FD5A0F" w:rsidRDefault="00996A75" w:rsidP="00996A75">
      <w:pPr>
        <w:jc w:val="both"/>
        <w:rPr>
          <w:lang w:val="en-US"/>
        </w:rPr>
      </w:pPr>
      <w:proofErr w:type="spellStart"/>
      <w:r w:rsidRPr="008D216C">
        <w:t>Cristia</w:t>
      </w:r>
      <w:proofErr w:type="spellEnd"/>
      <w:r>
        <w:t xml:space="preserve">, </w:t>
      </w:r>
      <w:proofErr w:type="spellStart"/>
      <w:r>
        <w:t>Ibarrarán</w:t>
      </w:r>
      <w:proofErr w:type="spellEnd"/>
      <w:r>
        <w:t xml:space="preserve">, Cueto, &amp; </w:t>
      </w:r>
      <w:proofErr w:type="spellStart"/>
      <w:r>
        <w:t>Severín</w:t>
      </w:r>
      <w:proofErr w:type="spellEnd"/>
      <w:r>
        <w:t xml:space="preserve">. </w:t>
      </w:r>
      <w:r w:rsidRPr="008D216C">
        <w:t xml:space="preserve">2012. </w:t>
      </w:r>
      <w:r w:rsidRPr="008D216C">
        <w:rPr>
          <w:i/>
        </w:rPr>
        <w:t>Tecnología y desarrollo en la niñez: Evidencia del programa Una Laptop por Niño</w:t>
      </w:r>
      <w:r w:rsidRPr="008D216C">
        <w:t xml:space="preserve">. </w:t>
      </w:r>
      <w:proofErr w:type="gramStart"/>
      <w:r w:rsidRPr="0026380D">
        <w:rPr>
          <w:lang w:val="en-US"/>
        </w:rPr>
        <w:t>IDB Working Paper Series No.</w:t>
      </w:r>
      <w:proofErr w:type="gramEnd"/>
      <w:r w:rsidRPr="0026380D">
        <w:rPr>
          <w:lang w:val="en-US"/>
        </w:rPr>
        <w:t xml:space="preserve"> </w:t>
      </w:r>
      <w:proofErr w:type="gramStart"/>
      <w:r w:rsidRPr="00FD5A0F">
        <w:rPr>
          <w:lang w:val="en-US"/>
        </w:rPr>
        <w:t>IDBWP-304.</w:t>
      </w:r>
      <w:proofErr w:type="gramEnd"/>
    </w:p>
    <w:p w14:paraId="75EA815F" w14:textId="77777777" w:rsidR="00996A75" w:rsidRPr="00FD5A0F" w:rsidRDefault="00996A75" w:rsidP="00996A75">
      <w:pPr>
        <w:jc w:val="both"/>
        <w:rPr>
          <w:lang w:val="en-US"/>
        </w:rPr>
      </w:pPr>
    </w:p>
    <w:p w14:paraId="40721CF0" w14:textId="77777777" w:rsidR="00996A75" w:rsidRDefault="00996A75" w:rsidP="00996A75">
      <w:pPr>
        <w:jc w:val="both"/>
      </w:pPr>
      <w:r w:rsidRPr="00FD5A0F">
        <w:rPr>
          <w:lang w:val="en-US"/>
        </w:rPr>
        <w:t xml:space="preserve">Gee, James Paul. 2004. </w:t>
      </w:r>
      <w:r w:rsidRPr="00FD5A0F">
        <w:rPr>
          <w:i/>
          <w:lang w:val="en-US"/>
        </w:rPr>
        <w:t xml:space="preserve">Situated language and learning: a critique to </w:t>
      </w:r>
      <w:proofErr w:type="spellStart"/>
      <w:r w:rsidRPr="00FD5A0F">
        <w:rPr>
          <w:i/>
          <w:lang w:val="en-US"/>
        </w:rPr>
        <w:t>tradicional</w:t>
      </w:r>
      <w:proofErr w:type="spellEnd"/>
      <w:r w:rsidRPr="00FD5A0F">
        <w:rPr>
          <w:i/>
          <w:lang w:val="en-US"/>
        </w:rPr>
        <w:t xml:space="preserve"> schooling</w:t>
      </w:r>
      <w:r w:rsidRPr="00FD5A0F">
        <w:rPr>
          <w:lang w:val="en-US"/>
        </w:rPr>
        <w:t xml:space="preserve">. </w:t>
      </w:r>
      <w:proofErr w:type="spellStart"/>
      <w:r w:rsidRPr="0059509F">
        <w:t>NewYork</w:t>
      </w:r>
      <w:proofErr w:type="spellEnd"/>
      <w:r w:rsidRPr="0059509F">
        <w:t xml:space="preserve">: </w:t>
      </w:r>
      <w:proofErr w:type="spellStart"/>
      <w:r w:rsidRPr="0059509F">
        <w:t>Routledge</w:t>
      </w:r>
      <w:proofErr w:type="spellEnd"/>
      <w:r w:rsidRPr="0059509F">
        <w:t>.</w:t>
      </w:r>
    </w:p>
    <w:p w14:paraId="74CCEDBD" w14:textId="77777777" w:rsidR="00996A75" w:rsidRDefault="00996A75" w:rsidP="00996A75">
      <w:pPr>
        <w:jc w:val="both"/>
      </w:pPr>
    </w:p>
    <w:p w14:paraId="5F929588" w14:textId="77777777" w:rsidR="003170C7" w:rsidRPr="008D216C" w:rsidRDefault="003170C7" w:rsidP="003170C7">
      <w:pPr>
        <w:jc w:val="both"/>
      </w:pPr>
      <w:r w:rsidRPr="008D216C">
        <w:t xml:space="preserve">Laura Quispe, Carlos </w:t>
      </w:r>
      <w:r>
        <w:t xml:space="preserve">y Edgar </w:t>
      </w:r>
      <w:r w:rsidRPr="008D216C">
        <w:t>Bolívar Díaz</w:t>
      </w:r>
      <w:r>
        <w:t xml:space="preserve">. </w:t>
      </w:r>
      <w:r w:rsidRPr="008D216C">
        <w:t>2008</w:t>
      </w:r>
      <w:r>
        <w:t>.</w:t>
      </w:r>
      <w:r w:rsidRPr="008D216C">
        <w:t xml:space="preserve"> </w:t>
      </w:r>
      <w:r w:rsidRPr="008D216C">
        <w:rPr>
          <w:i/>
        </w:rPr>
        <w:t>Una laptop por niño en escuelas rurales del Perú: Un análisis de las barreras y facilitadores.</w:t>
      </w:r>
      <w:r w:rsidRPr="008D216C">
        <w:t xml:space="preserve"> Lima: CIES, disponible en: </w:t>
      </w:r>
      <w:hyperlink r:id="rId14" w:history="1">
        <w:r w:rsidRPr="008D216C">
          <w:rPr>
            <w:rStyle w:val="Hipervnculo"/>
          </w:rPr>
          <w:t>http://cies.org.pe/investigaciones/educacion/una-laptop-por-nino/escuelas-rurales</w:t>
        </w:r>
      </w:hyperlink>
      <w:r w:rsidRPr="008D216C">
        <w:t xml:space="preserve"> </w:t>
      </w:r>
    </w:p>
    <w:p w14:paraId="157F7E57" w14:textId="77777777" w:rsidR="003170C7" w:rsidRDefault="003170C7" w:rsidP="00996A75">
      <w:pPr>
        <w:jc w:val="both"/>
      </w:pPr>
    </w:p>
    <w:p w14:paraId="74C96198" w14:textId="77777777" w:rsidR="00996A75" w:rsidRDefault="00996A75" w:rsidP="00996A75">
      <w:pPr>
        <w:jc w:val="both"/>
      </w:pPr>
      <w:proofErr w:type="spellStart"/>
      <w:r w:rsidRPr="00D94B93">
        <w:t>Martins</w:t>
      </w:r>
      <w:proofErr w:type="spellEnd"/>
      <w:r w:rsidRPr="00D94B93">
        <w:t xml:space="preserve">, L. T. &amp; Castro, L. R. de (2011). </w:t>
      </w:r>
      <w:proofErr w:type="spellStart"/>
      <w:r w:rsidRPr="00D94B93">
        <w:t>Crianças</w:t>
      </w:r>
      <w:proofErr w:type="spellEnd"/>
      <w:r w:rsidRPr="00D94B93">
        <w:t xml:space="preserve"> na </w:t>
      </w:r>
      <w:proofErr w:type="spellStart"/>
      <w:r w:rsidRPr="00D94B93">
        <w:t>contemporaneidade</w:t>
      </w:r>
      <w:proofErr w:type="spellEnd"/>
      <w:r w:rsidRPr="00D94B93">
        <w:t xml:space="preserve">: entre as demandas da vida escolar e da </w:t>
      </w:r>
      <w:proofErr w:type="spellStart"/>
      <w:r w:rsidRPr="00D94B93">
        <w:t>sociedade</w:t>
      </w:r>
      <w:proofErr w:type="spellEnd"/>
      <w:r w:rsidRPr="00D94B93">
        <w:t xml:space="preserve"> tecnológica. </w:t>
      </w:r>
      <w:r w:rsidRPr="005E5D7E">
        <w:rPr>
          <w:i/>
        </w:rPr>
        <w:t>Revista Latinoamericana de Ciencias Sociales, Niñez y Juventud</w:t>
      </w:r>
      <w:r w:rsidRPr="00D94B93">
        <w:t xml:space="preserve">, 2 (9), pp. 619 </w:t>
      </w:r>
      <w:r>
        <w:t>–</w:t>
      </w:r>
      <w:r w:rsidRPr="00D94B93">
        <w:t xml:space="preserve"> 634</w:t>
      </w:r>
    </w:p>
    <w:p w14:paraId="2B4A7ECA" w14:textId="77777777" w:rsidR="005E5D7E" w:rsidRDefault="005E5D7E" w:rsidP="00996A75">
      <w:pPr>
        <w:jc w:val="both"/>
      </w:pPr>
    </w:p>
    <w:p w14:paraId="63EEDABB" w14:textId="4D1E9A0B" w:rsidR="005E5D7E" w:rsidRDefault="005E5D7E" w:rsidP="00996A75">
      <w:pPr>
        <w:jc w:val="both"/>
      </w:pPr>
      <w:proofErr w:type="spellStart"/>
      <w:r>
        <w:t>Sunkel</w:t>
      </w:r>
      <w:proofErr w:type="spellEnd"/>
      <w:r>
        <w:t xml:space="preserve">, Guillermo, </w:t>
      </w:r>
      <w:r w:rsidRPr="005E5D7E">
        <w:t xml:space="preserve">Daniela </w:t>
      </w:r>
      <w:proofErr w:type="spellStart"/>
      <w:r w:rsidRPr="005E5D7E">
        <w:t>Trucco</w:t>
      </w:r>
      <w:proofErr w:type="spellEnd"/>
      <w:r w:rsidRPr="005E5D7E">
        <w:t xml:space="preserve"> y Andrés Espejo.</w:t>
      </w:r>
      <w:r>
        <w:t xml:space="preserve"> 2013. </w:t>
      </w:r>
      <w:r w:rsidRPr="005E5D7E">
        <w:rPr>
          <w:i/>
        </w:rPr>
        <w:t>La integración de las tecnologías digitales en las escuelas de América Latina y el Caribe</w:t>
      </w:r>
      <w:r>
        <w:t>. Santiago: CEPAL</w:t>
      </w:r>
    </w:p>
    <w:p w14:paraId="6CB200D2" w14:textId="77777777" w:rsidR="00996A75" w:rsidRDefault="00996A75" w:rsidP="00996A75">
      <w:pPr>
        <w:jc w:val="both"/>
      </w:pPr>
    </w:p>
    <w:p w14:paraId="282C356C" w14:textId="77777777" w:rsidR="001331EB" w:rsidRPr="008D216C" w:rsidRDefault="001331EB" w:rsidP="001331EB">
      <w:pPr>
        <w:jc w:val="both"/>
      </w:pPr>
      <w:r>
        <w:t xml:space="preserve">Trinidad, Rocío. </w:t>
      </w:r>
      <w:r w:rsidRPr="008D216C">
        <w:t>2005</w:t>
      </w:r>
      <w:r>
        <w:t>.</w:t>
      </w:r>
      <w:r w:rsidRPr="008D216C">
        <w:t xml:space="preserve"> </w:t>
      </w:r>
      <w:r w:rsidRPr="008D216C">
        <w:rPr>
          <w:i/>
        </w:rPr>
        <w:t>Entre la ilusión y la realidad: las nuevas tecnologías en dos proyectos educativos del Estado</w:t>
      </w:r>
      <w:r w:rsidRPr="008D216C">
        <w:t>. Lima IEP</w:t>
      </w:r>
    </w:p>
    <w:p w14:paraId="430A3312" w14:textId="77777777" w:rsidR="001331EB" w:rsidRDefault="001331EB" w:rsidP="00996A75">
      <w:pPr>
        <w:jc w:val="both"/>
      </w:pPr>
    </w:p>
    <w:p w14:paraId="0E19F1BE" w14:textId="7FFB1E69" w:rsidR="00996A75" w:rsidRDefault="00996A75" w:rsidP="00996A75">
      <w:pPr>
        <w:jc w:val="both"/>
      </w:pPr>
      <w:r>
        <w:lastRenderedPageBreak/>
        <w:t xml:space="preserve">Trinidad, Rocío y </w:t>
      </w:r>
      <w:r w:rsidR="00F745DF">
        <w:t xml:space="preserve">Hugo </w:t>
      </w:r>
      <w:proofErr w:type="spellStart"/>
      <w:r>
        <w:t>Rodrígues</w:t>
      </w:r>
      <w:proofErr w:type="spellEnd"/>
      <w:r>
        <w:t xml:space="preserve">. 2012. </w:t>
      </w:r>
      <w:r w:rsidRPr="005E5D7E">
        <w:rPr>
          <w:i/>
        </w:rPr>
        <w:t>Investigación comparativa sobre los usos y disfrute de Internet por niños y niñas de entre 8 y 10 años, en tres colegios de Argentina, Perú y Paraguay</w:t>
      </w:r>
      <w:r>
        <w:t xml:space="preserve">. Lima: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Suecia</w:t>
      </w:r>
    </w:p>
    <w:p w14:paraId="56EC9398" w14:textId="77777777" w:rsidR="00F745DF" w:rsidRDefault="00F745DF" w:rsidP="00996A75">
      <w:pPr>
        <w:jc w:val="both"/>
      </w:pPr>
    </w:p>
    <w:p w14:paraId="7E987F99" w14:textId="77777777" w:rsidR="002160BA" w:rsidRDefault="002160BA" w:rsidP="002160BA">
      <w:pPr>
        <w:jc w:val="both"/>
      </w:pPr>
      <w:r w:rsidRPr="00251F7B">
        <w:t xml:space="preserve">Velasco, Juan y María Madrazo (2012) La tecnología de la información y telecomunicación en el aula: una aproximación a su uso y percepción en un contexto intercultural. Universidad Autónoma de México, </w:t>
      </w:r>
      <w:r w:rsidRPr="00251F7B">
        <w:rPr>
          <w:i/>
        </w:rPr>
        <w:t>Cuadernos interculturales</w:t>
      </w:r>
      <w:r w:rsidRPr="00251F7B">
        <w:t>. Año 10 N° 18. Primer Semestre 2012, pp. 113 – 126.</w:t>
      </w:r>
    </w:p>
    <w:p w14:paraId="60A6EB29" w14:textId="77777777" w:rsidR="002160BA" w:rsidRDefault="002160BA" w:rsidP="00996A75">
      <w:pPr>
        <w:jc w:val="both"/>
      </w:pPr>
    </w:p>
    <w:p w14:paraId="57FC8BB3" w14:textId="77777777" w:rsidR="003170C7" w:rsidRDefault="003170C7" w:rsidP="003170C7">
      <w:pPr>
        <w:jc w:val="both"/>
      </w:pPr>
      <w:r>
        <w:t>V</w:t>
      </w:r>
      <w:r w:rsidRPr="008D216C">
        <w:t xml:space="preserve">illanueva, Eduardo y Paz Olivera (2012) Barreras Institucionales para el Desarrollo de una Innovación: Evaluando la Implementación de las Computadoras XO-1 en dos Escuelas Periurbanas del Perú. </w:t>
      </w:r>
      <w:proofErr w:type="spellStart"/>
      <w:r w:rsidRPr="008D216C">
        <w:rPr>
          <w:i/>
        </w:rPr>
        <w:t>Information</w:t>
      </w:r>
      <w:proofErr w:type="spellEnd"/>
      <w:r w:rsidRPr="008D216C">
        <w:rPr>
          <w:i/>
        </w:rPr>
        <w:t xml:space="preserve"> Technologies &amp; International </w:t>
      </w:r>
      <w:proofErr w:type="spellStart"/>
      <w:r w:rsidRPr="008D216C">
        <w:rPr>
          <w:i/>
        </w:rPr>
        <w:t>Development</w:t>
      </w:r>
      <w:proofErr w:type="spellEnd"/>
      <w:r w:rsidRPr="008D216C">
        <w:t xml:space="preserve"> 8 </w:t>
      </w:r>
      <w:r>
        <w:t>(</w:t>
      </w:r>
      <w:r w:rsidRPr="008D216C">
        <w:t>4</w:t>
      </w:r>
      <w:r>
        <w:t>)</w:t>
      </w:r>
      <w:r w:rsidRPr="008D216C">
        <w:t>, Edición Especial Bilingüe: Investigación sobre TIC4D en Latinoamérica, 191–203</w:t>
      </w:r>
    </w:p>
    <w:p w14:paraId="47BA7A8F" w14:textId="77777777" w:rsidR="003170C7" w:rsidRDefault="003170C7" w:rsidP="00996A75">
      <w:pPr>
        <w:jc w:val="both"/>
      </w:pPr>
    </w:p>
    <w:p w14:paraId="01CA86A1" w14:textId="77777777" w:rsidR="006C17BB" w:rsidRDefault="006C17BB" w:rsidP="006C17BB">
      <w:pPr>
        <w:jc w:val="both"/>
      </w:pPr>
    </w:p>
    <w:p w14:paraId="502AEC97" w14:textId="3015362C" w:rsidR="00996A75" w:rsidRPr="006C17BB" w:rsidRDefault="00996A75" w:rsidP="00E2792C">
      <w:pPr>
        <w:pStyle w:val="Prrafodelista"/>
        <w:numPr>
          <w:ilvl w:val="0"/>
          <w:numId w:val="13"/>
        </w:numPr>
        <w:jc w:val="both"/>
      </w:pPr>
      <w:r w:rsidRPr="00E2792C">
        <w:rPr>
          <w:b/>
        </w:rPr>
        <w:t>C</w:t>
      </w:r>
      <w:r w:rsidR="00D05C4D" w:rsidRPr="00E2792C">
        <w:rPr>
          <w:b/>
        </w:rPr>
        <w:t>ronograma</w:t>
      </w:r>
      <w:r w:rsidR="002B0D0A" w:rsidRPr="00E2792C">
        <w:rPr>
          <w:b/>
        </w:rPr>
        <w:t xml:space="preserve"> </w:t>
      </w:r>
    </w:p>
    <w:p w14:paraId="1484BD5E" w14:textId="77777777" w:rsidR="00B15A8A" w:rsidRPr="00B15A8A" w:rsidRDefault="00B15A8A" w:rsidP="00B15A8A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277"/>
        <w:gridCol w:w="4050"/>
      </w:tblGrid>
      <w:tr w:rsidR="00D05C4D" w:rsidRPr="0052203E" w14:paraId="14CA7160" w14:textId="55D61C14" w:rsidTr="00D05C4D">
        <w:trPr>
          <w:cantSplit/>
          <w:trHeight w:val="454"/>
          <w:tblHeader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3441C" w14:textId="7AA5D6FA" w:rsidR="00D05C4D" w:rsidRPr="0052203E" w:rsidRDefault="00D05C4D" w:rsidP="00325228">
            <w:pPr>
              <w:jc w:val="center"/>
              <w:rPr>
                <w:b/>
                <w:sz w:val="20"/>
                <w:szCs w:val="20"/>
              </w:rPr>
            </w:pPr>
            <w:r w:rsidRPr="0052203E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8A52F" w14:textId="615442E4" w:rsidR="00D05C4D" w:rsidRPr="0052203E" w:rsidRDefault="00D05C4D" w:rsidP="00002227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52203E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12000AA7" w14:textId="10A19B21" w:rsidR="00D05C4D" w:rsidRPr="0052203E" w:rsidRDefault="00D05C4D" w:rsidP="00002227">
            <w:pPr>
              <w:ind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Lectura recomendada</w:t>
            </w:r>
          </w:p>
        </w:tc>
      </w:tr>
      <w:tr w:rsidR="00D05C4D" w:rsidRPr="0052203E" w14:paraId="65094CBD" w14:textId="26A564EA" w:rsidTr="00D05C4D">
        <w:trPr>
          <w:cantSplit/>
          <w:trHeight w:val="567"/>
        </w:trPr>
        <w:tc>
          <w:tcPr>
            <w:tcW w:w="651" w:type="dxa"/>
            <w:shd w:val="clear" w:color="auto" w:fill="auto"/>
            <w:vAlign w:val="center"/>
          </w:tcPr>
          <w:p w14:paraId="72CD082E" w14:textId="339DA6FA" w:rsidR="00D05C4D" w:rsidRPr="0052203E" w:rsidRDefault="00D05C4D" w:rsidP="00996A7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3EBFB2B0" w14:textId="1408955C" w:rsidR="00D05C4D" w:rsidRPr="0052203E" w:rsidRDefault="00D05C4D" w:rsidP="00002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203E">
              <w:rPr>
                <w:sz w:val="20"/>
                <w:szCs w:val="20"/>
              </w:rPr>
              <w:t>La antropología y el estudio de la educación</w:t>
            </w:r>
            <w:r>
              <w:rPr>
                <w:sz w:val="20"/>
                <w:szCs w:val="20"/>
              </w:rPr>
              <w:t xml:space="preserve"> en la zona andino amazónica</w:t>
            </w:r>
          </w:p>
        </w:tc>
        <w:tc>
          <w:tcPr>
            <w:tcW w:w="3999" w:type="dxa"/>
          </w:tcPr>
          <w:p w14:paraId="321D19FC" w14:textId="32876308" w:rsidR="00D05C4D" w:rsidRPr="0052203E" w:rsidRDefault="00D05C4D" w:rsidP="0000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4D">
              <w:rPr>
                <w:sz w:val="20"/>
                <w:szCs w:val="20"/>
              </w:rPr>
              <w:t xml:space="preserve">Ames, Patricia. 2000. “¿La escuela es progreso?: Antropología y educación en el Perú. En: </w:t>
            </w:r>
            <w:proofErr w:type="spellStart"/>
            <w:r w:rsidRPr="00D05C4D">
              <w:rPr>
                <w:sz w:val="20"/>
                <w:szCs w:val="20"/>
              </w:rPr>
              <w:t>Degregori</w:t>
            </w:r>
            <w:proofErr w:type="spellEnd"/>
            <w:r w:rsidRPr="00D05C4D">
              <w:rPr>
                <w:sz w:val="20"/>
                <w:szCs w:val="20"/>
              </w:rPr>
              <w:t>, CI. No hay país más diverso. Compendio de antropología peruana. Red para el desarrollo de las Ciencias Sociales peruanas, Lima.</w:t>
            </w:r>
          </w:p>
        </w:tc>
      </w:tr>
      <w:tr w:rsidR="00D05C4D" w:rsidRPr="0052203E" w14:paraId="52980670" w14:textId="217A9C22" w:rsidTr="00D05C4D">
        <w:trPr>
          <w:cantSplit/>
          <w:trHeight w:val="264"/>
        </w:trPr>
        <w:tc>
          <w:tcPr>
            <w:tcW w:w="651" w:type="dxa"/>
            <w:shd w:val="clear" w:color="auto" w:fill="auto"/>
            <w:vAlign w:val="center"/>
          </w:tcPr>
          <w:p w14:paraId="068C4260" w14:textId="1CB3AB08" w:rsidR="00D05C4D" w:rsidRDefault="00D05C4D" w:rsidP="0032522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4DDB0782" w14:textId="365A66B7" w:rsidR="00D05C4D" w:rsidRPr="0052203E" w:rsidRDefault="00D05C4D" w:rsidP="0000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impacto de la educación en el mundo rural peruano</w:t>
            </w:r>
          </w:p>
        </w:tc>
        <w:tc>
          <w:tcPr>
            <w:tcW w:w="3999" w:type="dxa"/>
          </w:tcPr>
          <w:p w14:paraId="77C4980B" w14:textId="5C227502" w:rsidR="00D05C4D" w:rsidRDefault="00D05C4D" w:rsidP="0000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5C4D">
              <w:rPr>
                <w:sz w:val="20"/>
                <w:szCs w:val="20"/>
              </w:rPr>
              <w:t>Degregori</w:t>
            </w:r>
            <w:proofErr w:type="spellEnd"/>
            <w:r w:rsidRPr="00D05C4D">
              <w:rPr>
                <w:sz w:val="20"/>
                <w:szCs w:val="20"/>
              </w:rPr>
              <w:t xml:space="preserve">, Carlos Iván. 2014. “Educación y Mundo Andino”. En: </w:t>
            </w:r>
            <w:proofErr w:type="spellStart"/>
            <w:r w:rsidRPr="00D05C4D">
              <w:rPr>
                <w:sz w:val="20"/>
                <w:szCs w:val="20"/>
              </w:rPr>
              <w:t>Degregori</w:t>
            </w:r>
            <w:proofErr w:type="spellEnd"/>
            <w:r w:rsidRPr="00D05C4D">
              <w:rPr>
                <w:sz w:val="20"/>
                <w:szCs w:val="20"/>
              </w:rPr>
              <w:t>, Carlos Iván. Los límites del milagro: comunidades y educación en el Perú. Obras escogidas IV. IEP, Lima</w:t>
            </w:r>
          </w:p>
        </w:tc>
      </w:tr>
      <w:tr w:rsidR="00D05C4D" w:rsidRPr="0052203E" w14:paraId="65C7C744" w14:textId="4C09DA14" w:rsidTr="00D05C4D">
        <w:trPr>
          <w:cantSplit/>
          <w:trHeight w:val="264"/>
        </w:trPr>
        <w:tc>
          <w:tcPr>
            <w:tcW w:w="651" w:type="dxa"/>
            <w:shd w:val="clear" w:color="auto" w:fill="auto"/>
            <w:vAlign w:val="center"/>
          </w:tcPr>
          <w:p w14:paraId="75F24B74" w14:textId="5BB32B7B" w:rsidR="00D05C4D" w:rsidRDefault="00D05C4D" w:rsidP="00FC663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6B4589E3" w14:textId="7A9DAC3C" w:rsidR="00D05C4D" w:rsidRDefault="00D05C4D" w:rsidP="00FC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problemática de la escuela multigrado</w:t>
            </w:r>
          </w:p>
        </w:tc>
        <w:tc>
          <w:tcPr>
            <w:tcW w:w="3999" w:type="dxa"/>
          </w:tcPr>
          <w:p w14:paraId="31000350" w14:textId="730D47F1" w:rsidR="00D05C4D" w:rsidRDefault="00D05C4D" w:rsidP="00FC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4D">
              <w:rPr>
                <w:sz w:val="20"/>
                <w:szCs w:val="20"/>
                <w:lang w:val="en-US"/>
              </w:rPr>
              <w:t xml:space="preserve">Ames, Patricia. 2006. A </w:t>
            </w:r>
            <w:proofErr w:type="spellStart"/>
            <w:r w:rsidRPr="00D05C4D">
              <w:rPr>
                <w:sz w:val="20"/>
                <w:szCs w:val="20"/>
                <w:lang w:val="en-US"/>
              </w:rPr>
              <w:t>multigrade</w:t>
            </w:r>
            <w:proofErr w:type="spellEnd"/>
            <w:r w:rsidRPr="00D05C4D">
              <w:rPr>
                <w:sz w:val="20"/>
                <w:szCs w:val="20"/>
                <w:lang w:val="en-US"/>
              </w:rPr>
              <w:t xml:space="preserve"> approach to literacy in the Amazon, Peru: the school and community perspectives”. In: Little, A. (</w:t>
            </w:r>
            <w:proofErr w:type="spellStart"/>
            <w:r w:rsidRPr="00D05C4D">
              <w:rPr>
                <w:sz w:val="20"/>
                <w:szCs w:val="20"/>
                <w:lang w:val="en-US"/>
              </w:rPr>
              <w:t>ed</w:t>
            </w:r>
            <w:proofErr w:type="spellEnd"/>
            <w:r w:rsidRPr="00D05C4D">
              <w:rPr>
                <w:sz w:val="20"/>
                <w:szCs w:val="20"/>
                <w:lang w:val="en-US"/>
              </w:rPr>
              <w:t xml:space="preserve">). Education for all and </w:t>
            </w:r>
            <w:proofErr w:type="spellStart"/>
            <w:r w:rsidRPr="00D05C4D">
              <w:rPr>
                <w:sz w:val="20"/>
                <w:szCs w:val="20"/>
                <w:lang w:val="en-US"/>
              </w:rPr>
              <w:t>multigrade</w:t>
            </w:r>
            <w:proofErr w:type="spellEnd"/>
            <w:r w:rsidRPr="00D05C4D">
              <w:rPr>
                <w:sz w:val="20"/>
                <w:szCs w:val="20"/>
                <w:lang w:val="en-US"/>
              </w:rPr>
              <w:t xml:space="preserve"> teaching. </w:t>
            </w:r>
            <w:proofErr w:type="spellStart"/>
            <w:r w:rsidRPr="00D05C4D">
              <w:rPr>
                <w:sz w:val="20"/>
                <w:szCs w:val="20"/>
              </w:rPr>
              <w:t>Springer</w:t>
            </w:r>
            <w:proofErr w:type="spellEnd"/>
            <w:r w:rsidRPr="00D05C4D">
              <w:rPr>
                <w:sz w:val="20"/>
                <w:szCs w:val="20"/>
              </w:rPr>
              <w:t xml:space="preserve">, </w:t>
            </w:r>
            <w:proofErr w:type="spellStart"/>
            <w:r w:rsidRPr="00D05C4D">
              <w:rPr>
                <w:sz w:val="20"/>
                <w:szCs w:val="20"/>
              </w:rPr>
              <w:t>Dordrecht</w:t>
            </w:r>
            <w:proofErr w:type="spellEnd"/>
          </w:p>
        </w:tc>
      </w:tr>
      <w:tr w:rsidR="00D05C4D" w:rsidRPr="0052203E" w14:paraId="6B2DA481" w14:textId="688BE9EE" w:rsidTr="00D05C4D">
        <w:trPr>
          <w:cantSplit/>
          <w:trHeight w:val="264"/>
        </w:trPr>
        <w:tc>
          <w:tcPr>
            <w:tcW w:w="651" w:type="dxa"/>
            <w:shd w:val="clear" w:color="auto" w:fill="auto"/>
            <w:vAlign w:val="center"/>
          </w:tcPr>
          <w:p w14:paraId="0B050DC9" w14:textId="0397FA2F" w:rsidR="00D05C4D" w:rsidRDefault="00D05C4D" w:rsidP="00FC663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5BEE9742" w14:textId="77777777" w:rsidR="00D05C4D" w:rsidRDefault="00D05C4D" w:rsidP="00FC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Distintas formas de aprender</w:t>
            </w:r>
          </w:p>
        </w:tc>
        <w:tc>
          <w:tcPr>
            <w:tcW w:w="3999" w:type="dxa"/>
          </w:tcPr>
          <w:p w14:paraId="5A9A2F71" w14:textId="19D82B59" w:rsidR="00D05C4D" w:rsidRDefault="00D05C4D" w:rsidP="00FC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5C4D">
              <w:rPr>
                <w:sz w:val="20"/>
                <w:szCs w:val="20"/>
              </w:rPr>
              <w:t>Chagnollaud</w:t>
            </w:r>
            <w:proofErr w:type="spellEnd"/>
            <w:r w:rsidRPr="00D05C4D">
              <w:rPr>
                <w:sz w:val="20"/>
                <w:szCs w:val="20"/>
              </w:rPr>
              <w:t xml:space="preserve">, </w:t>
            </w:r>
            <w:proofErr w:type="spellStart"/>
            <w:r w:rsidRPr="00D05C4D">
              <w:rPr>
                <w:sz w:val="20"/>
                <w:szCs w:val="20"/>
              </w:rPr>
              <w:t>Fanni</w:t>
            </w:r>
            <w:proofErr w:type="spellEnd"/>
            <w:r w:rsidRPr="00D05C4D">
              <w:rPr>
                <w:sz w:val="20"/>
                <w:szCs w:val="20"/>
              </w:rPr>
              <w:t xml:space="preserve"> (2013) Socialización y aprendizajes infantiles en la cultura andina urbana de Ayacucho (Perú). En: </w:t>
            </w:r>
            <w:proofErr w:type="spellStart"/>
            <w:r w:rsidRPr="00D05C4D">
              <w:rPr>
                <w:sz w:val="20"/>
                <w:szCs w:val="20"/>
              </w:rPr>
              <w:t>Boletin</w:t>
            </w:r>
            <w:proofErr w:type="spellEnd"/>
            <w:r w:rsidRPr="00D05C4D">
              <w:rPr>
                <w:sz w:val="20"/>
                <w:szCs w:val="20"/>
              </w:rPr>
              <w:t xml:space="preserve"> del Instituto Francés de Estudios Andinos 42 (3): 335-452</w:t>
            </w:r>
            <w:r w:rsidR="0026380D">
              <w:rPr>
                <w:sz w:val="20"/>
                <w:szCs w:val="20"/>
              </w:rPr>
              <w:t xml:space="preserve">, disponible en: </w:t>
            </w:r>
            <w:hyperlink r:id="rId15" w:history="1">
              <w:r w:rsidR="0026380D" w:rsidRPr="00293D71">
                <w:rPr>
                  <w:rStyle w:val="Hipervnculo"/>
                  <w:sz w:val="20"/>
                  <w:szCs w:val="20"/>
                </w:rPr>
                <w:t>https://bifea.revues.org/4194</w:t>
              </w:r>
            </w:hyperlink>
            <w:r w:rsidR="0026380D">
              <w:rPr>
                <w:sz w:val="20"/>
                <w:szCs w:val="20"/>
              </w:rPr>
              <w:t xml:space="preserve"> </w:t>
            </w:r>
          </w:p>
        </w:tc>
      </w:tr>
      <w:tr w:rsidR="00D05C4D" w:rsidRPr="0052203E" w14:paraId="02FE6278" w14:textId="681AF60A" w:rsidTr="00D05C4D">
        <w:trPr>
          <w:cantSplit/>
          <w:trHeight w:val="264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69F1A" w14:textId="78659125" w:rsidR="00D05C4D" w:rsidRDefault="00D05C4D" w:rsidP="0032522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27672" w14:textId="5DF40914" w:rsidR="00D05C4D" w:rsidRPr="00576EFC" w:rsidRDefault="00D05C4D" w:rsidP="0000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FC">
              <w:rPr>
                <w:sz w:val="20"/>
                <w:szCs w:val="20"/>
              </w:rPr>
              <w:t>Escuela y escritura: un debate abierto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6D5DBE5D" w14:textId="2596BB3B" w:rsidR="00D05C4D" w:rsidRPr="00576EFC" w:rsidRDefault="00D05C4D" w:rsidP="0000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4D">
              <w:rPr>
                <w:sz w:val="20"/>
                <w:szCs w:val="20"/>
              </w:rPr>
              <w:t>De la Piedra, María Teresa. 2004. Oralidad y escritura: El rol de los intermediarios de literacidad en una comunidad quechua-hablante de los Andes Peruanos. En: Zavala, V. M. Niño Murcia, P. Ames (</w:t>
            </w:r>
            <w:proofErr w:type="spellStart"/>
            <w:r w:rsidRPr="00D05C4D">
              <w:rPr>
                <w:sz w:val="20"/>
                <w:szCs w:val="20"/>
              </w:rPr>
              <w:t>eds</w:t>
            </w:r>
            <w:proofErr w:type="spellEnd"/>
            <w:r w:rsidRPr="00D05C4D">
              <w:rPr>
                <w:sz w:val="20"/>
                <w:szCs w:val="20"/>
              </w:rPr>
              <w:t>) Escritura y sociedad: nuevas perspectivas teóricas y etnográficas. Red para el desarrollo de las ciencias sociales, Lima.</w:t>
            </w:r>
          </w:p>
        </w:tc>
      </w:tr>
      <w:tr w:rsidR="00D05C4D" w:rsidRPr="0052203E" w14:paraId="3EB22ECF" w14:textId="405CE2BB" w:rsidTr="00D05C4D">
        <w:trPr>
          <w:cantSplit/>
          <w:trHeight w:val="264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BE56F" w14:textId="65B173DB" w:rsidR="00D05C4D" w:rsidRDefault="00D05C4D" w:rsidP="0032522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17/2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D98A1" w14:textId="021F0131" w:rsidR="00D05C4D" w:rsidRPr="0052203E" w:rsidRDefault="00D05C4D" w:rsidP="0000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203E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cuela y (nuevas) tecnologías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4672FDD2" w14:textId="2C43DF6D" w:rsidR="00D05C4D" w:rsidRPr="0052203E" w:rsidRDefault="00D05C4D" w:rsidP="0000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C4D">
              <w:rPr>
                <w:sz w:val="20"/>
                <w:szCs w:val="20"/>
              </w:rPr>
              <w:t xml:space="preserve">Laura Quispe, Carlos y Edgar Bolívar Díaz. 2008. Una laptop por niño en escuelas rurales del Perú: Un análisis de las barreras y facilitadores. Lima: CIES, disponible en: </w:t>
            </w:r>
            <w:hyperlink r:id="rId16" w:history="1">
              <w:r w:rsidRPr="00CD1744">
                <w:rPr>
                  <w:rStyle w:val="Hipervnculo"/>
                  <w:sz w:val="20"/>
                  <w:szCs w:val="20"/>
                </w:rPr>
                <w:t>http://cies.org.pe/investigaciones/educacion/una-laptop-por-nino/escuelas-rurales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C8637A7" w14:textId="77777777" w:rsidR="00F000BC" w:rsidRDefault="00F000BC" w:rsidP="00EE43A4">
      <w:pPr>
        <w:widowControl w:val="0"/>
        <w:autoSpaceDE w:val="0"/>
        <w:autoSpaceDN w:val="0"/>
        <w:adjustRightInd w:val="0"/>
        <w:jc w:val="both"/>
      </w:pPr>
    </w:p>
    <w:p w14:paraId="5979EDA9" w14:textId="618A5951" w:rsidR="00B952DF" w:rsidRPr="0088418E" w:rsidRDefault="00B952DF" w:rsidP="00EE43A4">
      <w:pPr>
        <w:widowControl w:val="0"/>
        <w:autoSpaceDE w:val="0"/>
        <w:autoSpaceDN w:val="0"/>
        <w:adjustRightInd w:val="0"/>
        <w:jc w:val="both"/>
      </w:pPr>
      <w:r>
        <w:t xml:space="preserve">Nota: Las lecturas recomendadas estarán disponibles en </w:t>
      </w:r>
      <w:proofErr w:type="spellStart"/>
      <w:r>
        <w:t>pdf</w:t>
      </w:r>
      <w:proofErr w:type="spellEnd"/>
      <w:r>
        <w:t xml:space="preserve"> para los interesados.</w:t>
      </w:r>
    </w:p>
    <w:sectPr w:rsidR="00B952DF" w:rsidRPr="0088418E">
      <w:footerReference w:type="even" r:id="rId17"/>
      <w:footerReference w:type="default" r:id="rId1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91275" w14:textId="77777777" w:rsidR="00E67413" w:rsidRDefault="00E67413">
      <w:r>
        <w:separator/>
      </w:r>
    </w:p>
  </w:endnote>
  <w:endnote w:type="continuationSeparator" w:id="0">
    <w:p w14:paraId="0A825C2A" w14:textId="77777777" w:rsidR="00E67413" w:rsidRDefault="00E6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3D5F" w14:textId="77777777" w:rsidR="005E5D7E" w:rsidRDefault="005E5D7E" w:rsidP="000755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9A4E44" w14:textId="77777777" w:rsidR="005E5D7E" w:rsidRDefault="005E5D7E" w:rsidP="000755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DCC86" w14:textId="77777777" w:rsidR="005E5D7E" w:rsidRDefault="005E5D7E" w:rsidP="000755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04E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BBF47D" w14:textId="77777777" w:rsidR="005E5D7E" w:rsidRDefault="005E5D7E" w:rsidP="000755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6058B" w14:textId="77777777" w:rsidR="00E67413" w:rsidRDefault="00E67413">
      <w:r>
        <w:separator/>
      </w:r>
    </w:p>
  </w:footnote>
  <w:footnote w:type="continuationSeparator" w:id="0">
    <w:p w14:paraId="2BAABD04" w14:textId="77777777" w:rsidR="00E67413" w:rsidRDefault="00E6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DA2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93525"/>
    <w:multiLevelType w:val="hybridMultilevel"/>
    <w:tmpl w:val="7602BBC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363B1"/>
    <w:multiLevelType w:val="hybridMultilevel"/>
    <w:tmpl w:val="5C28F80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6FE4"/>
    <w:multiLevelType w:val="hybridMultilevel"/>
    <w:tmpl w:val="B49A17E2"/>
    <w:lvl w:ilvl="0" w:tplc="280A000F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A51B3"/>
    <w:multiLevelType w:val="multilevel"/>
    <w:tmpl w:val="6924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E2A00"/>
    <w:multiLevelType w:val="hybridMultilevel"/>
    <w:tmpl w:val="EFF42B4E"/>
    <w:lvl w:ilvl="0" w:tplc="5412C4D6">
      <w:start w:val="1"/>
      <w:numFmt w:val="upperRoman"/>
      <w:pStyle w:val="Ttulo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E0D87"/>
    <w:multiLevelType w:val="hybridMultilevel"/>
    <w:tmpl w:val="813AF6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B06C8"/>
    <w:multiLevelType w:val="singleLevel"/>
    <w:tmpl w:val="D084F1D6"/>
    <w:lvl w:ilvl="0">
      <w:start w:val="1983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>
    <w:nsid w:val="1A266A67"/>
    <w:multiLevelType w:val="hybridMultilevel"/>
    <w:tmpl w:val="0A888254"/>
    <w:lvl w:ilvl="0" w:tplc="E2960F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820CD"/>
    <w:multiLevelType w:val="singleLevel"/>
    <w:tmpl w:val="1B0C1E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C101C3C"/>
    <w:multiLevelType w:val="hybridMultilevel"/>
    <w:tmpl w:val="4E5EEE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0EB6"/>
    <w:multiLevelType w:val="singleLevel"/>
    <w:tmpl w:val="F9CA6F88"/>
    <w:lvl w:ilvl="0">
      <w:start w:val="1997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2">
    <w:nsid w:val="30420EC9"/>
    <w:multiLevelType w:val="hybridMultilevel"/>
    <w:tmpl w:val="0A888254"/>
    <w:lvl w:ilvl="0" w:tplc="E2960F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3243F"/>
    <w:multiLevelType w:val="hybridMultilevel"/>
    <w:tmpl w:val="6A3CDE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23B5"/>
    <w:multiLevelType w:val="hybridMultilevel"/>
    <w:tmpl w:val="0A888254"/>
    <w:lvl w:ilvl="0" w:tplc="E2960F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334149"/>
    <w:multiLevelType w:val="hybridMultilevel"/>
    <w:tmpl w:val="5C28F80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12284"/>
    <w:multiLevelType w:val="hybridMultilevel"/>
    <w:tmpl w:val="D66A3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D00111"/>
    <w:multiLevelType w:val="hybridMultilevel"/>
    <w:tmpl w:val="222A1E0C"/>
    <w:lvl w:ilvl="0" w:tplc="280A000F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C101EB"/>
    <w:multiLevelType w:val="hybridMultilevel"/>
    <w:tmpl w:val="1098F0DA"/>
    <w:lvl w:ilvl="0" w:tplc="CB4A6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F2F30"/>
    <w:multiLevelType w:val="hybridMultilevel"/>
    <w:tmpl w:val="48FA26B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54A8D"/>
    <w:multiLevelType w:val="singleLevel"/>
    <w:tmpl w:val="866A28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6A84E49"/>
    <w:multiLevelType w:val="hybridMultilevel"/>
    <w:tmpl w:val="7602BBC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40144"/>
    <w:multiLevelType w:val="hybridMultilevel"/>
    <w:tmpl w:val="813AF6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545E2"/>
    <w:multiLevelType w:val="hybridMultilevel"/>
    <w:tmpl w:val="255CBB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36E30"/>
    <w:multiLevelType w:val="hybridMultilevel"/>
    <w:tmpl w:val="08CAAB14"/>
    <w:lvl w:ilvl="0" w:tplc="280A000F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0838A6"/>
    <w:multiLevelType w:val="hybridMultilevel"/>
    <w:tmpl w:val="DED6367A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751DF"/>
    <w:multiLevelType w:val="hybridMultilevel"/>
    <w:tmpl w:val="813AF6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21489"/>
    <w:multiLevelType w:val="hybridMultilevel"/>
    <w:tmpl w:val="516E7D7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A6958"/>
    <w:multiLevelType w:val="hybridMultilevel"/>
    <w:tmpl w:val="2BF81F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31E18"/>
    <w:multiLevelType w:val="hybridMultilevel"/>
    <w:tmpl w:val="5D76F4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65FF6"/>
    <w:multiLevelType w:val="hybridMultilevel"/>
    <w:tmpl w:val="B6520A7A"/>
    <w:lvl w:ilvl="0" w:tplc="CB4A6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0089D"/>
    <w:multiLevelType w:val="hybridMultilevel"/>
    <w:tmpl w:val="D4F6A3F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067F1"/>
    <w:multiLevelType w:val="hybridMultilevel"/>
    <w:tmpl w:val="31422A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95711"/>
    <w:multiLevelType w:val="hybridMultilevel"/>
    <w:tmpl w:val="6B1C6D74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F3D67"/>
    <w:multiLevelType w:val="hybridMultilevel"/>
    <w:tmpl w:val="B12455F4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3511E"/>
    <w:multiLevelType w:val="hybridMultilevel"/>
    <w:tmpl w:val="46DCF2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855B4"/>
    <w:multiLevelType w:val="hybridMultilevel"/>
    <w:tmpl w:val="5C28F80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22"/>
  </w:num>
  <w:num w:numId="5">
    <w:abstractNumId w:val="10"/>
  </w:num>
  <w:num w:numId="6">
    <w:abstractNumId w:val="16"/>
  </w:num>
  <w:num w:numId="7">
    <w:abstractNumId w:val="32"/>
  </w:num>
  <w:num w:numId="8">
    <w:abstractNumId w:val="26"/>
  </w:num>
  <w:num w:numId="9">
    <w:abstractNumId w:val="7"/>
  </w:num>
  <w:num w:numId="10">
    <w:abstractNumId w:val="11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0"/>
  </w:num>
  <w:num w:numId="15">
    <w:abstractNumId w:val="6"/>
  </w:num>
  <w:num w:numId="16">
    <w:abstractNumId w:val="12"/>
  </w:num>
  <w:num w:numId="17">
    <w:abstractNumId w:val="14"/>
  </w:num>
  <w:num w:numId="18">
    <w:abstractNumId w:val="0"/>
  </w:num>
  <w:num w:numId="19">
    <w:abstractNumId w:val="19"/>
  </w:num>
  <w:num w:numId="20">
    <w:abstractNumId w:val="8"/>
  </w:num>
  <w:num w:numId="21">
    <w:abstractNumId w:val="23"/>
  </w:num>
  <w:num w:numId="22">
    <w:abstractNumId w:val="36"/>
  </w:num>
  <w:num w:numId="23">
    <w:abstractNumId w:val="2"/>
  </w:num>
  <w:num w:numId="24">
    <w:abstractNumId w:val="31"/>
  </w:num>
  <w:num w:numId="25">
    <w:abstractNumId w:val="15"/>
  </w:num>
  <w:num w:numId="26">
    <w:abstractNumId w:val="25"/>
  </w:num>
  <w:num w:numId="27">
    <w:abstractNumId w:val="3"/>
  </w:num>
  <w:num w:numId="28">
    <w:abstractNumId w:val="24"/>
  </w:num>
  <w:num w:numId="29">
    <w:abstractNumId w:val="34"/>
  </w:num>
  <w:num w:numId="30">
    <w:abstractNumId w:val="17"/>
  </w:num>
  <w:num w:numId="31">
    <w:abstractNumId w:val="29"/>
  </w:num>
  <w:num w:numId="32">
    <w:abstractNumId w:val="33"/>
  </w:num>
  <w:num w:numId="33">
    <w:abstractNumId w:val="28"/>
  </w:num>
  <w:num w:numId="34">
    <w:abstractNumId w:val="13"/>
  </w:num>
  <w:num w:numId="35">
    <w:abstractNumId w:val="1"/>
  </w:num>
  <w:num w:numId="36">
    <w:abstractNumId w:val="27"/>
  </w:num>
  <w:num w:numId="37">
    <w:abstractNumId w:val="3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AF"/>
    <w:rsid w:val="00002227"/>
    <w:rsid w:val="00005783"/>
    <w:rsid w:val="00015612"/>
    <w:rsid w:val="000203E0"/>
    <w:rsid w:val="00022E62"/>
    <w:rsid w:val="00041EA3"/>
    <w:rsid w:val="00047537"/>
    <w:rsid w:val="0005505B"/>
    <w:rsid w:val="000617B2"/>
    <w:rsid w:val="000755AF"/>
    <w:rsid w:val="00082852"/>
    <w:rsid w:val="00087283"/>
    <w:rsid w:val="000A4348"/>
    <w:rsid w:val="000D50B8"/>
    <w:rsid w:val="000E3F4C"/>
    <w:rsid w:val="000F1726"/>
    <w:rsid w:val="00126B84"/>
    <w:rsid w:val="001272C5"/>
    <w:rsid w:val="001331EB"/>
    <w:rsid w:val="00133EAE"/>
    <w:rsid w:val="00142BAA"/>
    <w:rsid w:val="00187C47"/>
    <w:rsid w:val="00191D96"/>
    <w:rsid w:val="001972EC"/>
    <w:rsid w:val="001D16A1"/>
    <w:rsid w:val="001D253D"/>
    <w:rsid w:val="001D427D"/>
    <w:rsid w:val="001D62BF"/>
    <w:rsid w:val="001E6C41"/>
    <w:rsid w:val="001F5CA1"/>
    <w:rsid w:val="00201A72"/>
    <w:rsid w:val="00213E55"/>
    <w:rsid w:val="002160BA"/>
    <w:rsid w:val="00221DDA"/>
    <w:rsid w:val="00244DE6"/>
    <w:rsid w:val="00245463"/>
    <w:rsid w:val="00251F7B"/>
    <w:rsid w:val="00256E18"/>
    <w:rsid w:val="0026380D"/>
    <w:rsid w:val="00276251"/>
    <w:rsid w:val="002A5831"/>
    <w:rsid w:val="002A5AF6"/>
    <w:rsid w:val="002B0D0A"/>
    <w:rsid w:val="002B2BF8"/>
    <w:rsid w:val="002E0910"/>
    <w:rsid w:val="002F04FF"/>
    <w:rsid w:val="002F7661"/>
    <w:rsid w:val="0030427C"/>
    <w:rsid w:val="0030528C"/>
    <w:rsid w:val="0031131C"/>
    <w:rsid w:val="00316A40"/>
    <w:rsid w:val="003170C7"/>
    <w:rsid w:val="0031793F"/>
    <w:rsid w:val="00325228"/>
    <w:rsid w:val="00363047"/>
    <w:rsid w:val="0036743D"/>
    <w:rsid w:val="0038696D"/>
    <w:rsid w:val="003960DE"/>
    <w:rsid w:val="003A43C9"/>
    <w:rsid w:val="003B1A23"/>
    <w:rsid w:val="003F0A60"/>
    <w:rsid w:val="00417B26"/>
    <w:rsid w:val="00432ED9"/>
    <w:rsid w:val="00440779"/>
    <w:rsid w:val="00452043"/>
    <w:rsid w:val="00461681"/>
    <w:rsid w:val="00464485"/>
    <w:rsid w:val="00471BEC"/>
    <w:rsid w:val="004807A7"/>
    <w:rsid w:val="004A7B62"/>
    <w:rsid w:val="004B4489"/>
    <w:rsid w:val="004B4E94"/>
    <w:rsid w:val="004C0DAF"/>
    <w:rsid w:val="004D0B67"/>
    <w:rsid w:val="004D7318"/>
    <w:rsid w:val="004D7DA0"/>
    <w:rsid w:val="004E5738"/>
    <w:rsid w:val="004E7A82"/>
    <w:rsid w:val="004F3CA4"/>
    <w:rsid w:val="004F57EA"/>
    <w:rsid w:val="0050636D"/>
    <w:rsid w:val="00521A00"/>
    <w:rsid w:val="0052203E"/>
    <w:rsid w:val="005730E4"/>
    <w:rsid w:val="00576EFC"/>
    <w:rsid w:val="00583AA9"/>
    <w:rsid w:val="0058473C"/>
    <w:rsid w:val="0059509F"/>
    <w:rsid w:val="005A2892"/>
    <w:rsid w:val="005B3171"/>
    <w:rsid w:val="005C1DED"/>
    <w:rsid w:val="005C7FA0"/>
    <w:rsid w:val="005E5D7E"/>
    <w:rsid w:val="005F5859"/>
    <w:rsid w:val="00603F2C"/>
    <w:rsid w:val="00606BA3"/>
    <w:rsid w:val="006349F4"/>
    <w:rsid w:val="00645789"/>
    <w:rsid w:val="00652D03"/>
    <w:rsid w:val="00654793"/>
    <w:rsid w:val="00654DED"/>
    <w:rsid w:val="00670A60"/>
    <w:rsid w:val="00675E29"/>
    <w:rsid w:val="0068323B"/>
    <w:rsid w:val="00691AF1"/>
    <w:rsid w:val="006C17BB"/>
    <w:rsid w:val="006D26AB"/>
    <w:rsid w:val="006D5921"/>
    <w:rsid w:val="006F3EB7"/>
    <w:rsid w:val="007022B1"/>
    <w:rsid w:val="00710B9E"/>
    <w:rsid w:val="00721719"/>
    <w:rsid w:val="007516E0"/>
    <w:rsid w:val="0076527C"/>
    <w:rsid w:val="00765C91"/>
    <w:rsid w:val="00770BE1"/>
    <w:rsid w:val="007725DC"/>
    <w:rsid w:val="00772E1D"/>
    <w:rsid w:val="00783DFC"/>
    <w:rsid w:val="007965B9"/>
    <w:rsid w:val="007A7D21"/>
    <w:rsid w:val="007B7804"/>
    <w:rsid w:val="007C00FD"/>
    <w:rsid w:val="007C059E"/>
    <w:rsid w:val="007C32EE"/>
    <w:rsid w:val="007C7E6A"/>
    <w:rsid w:val="007E2ADE"/>
    <w:rsid w:val="007E74DE"/>
    <w:rsid w:val="007F04D5"/>
    <w:rsid w:val="007F3EC1"/>
    <w:rsid w:val="007F5D36"/>
    <w:rsid w:val="008012C7"/>
    <w:rsid w:val="00810AEB"/>
    <w:rsid w:val="008201C1"/>
    <w:rsid w:val="00821810"/>
    <w:rsid w:val="00822E8C"/>
    <w:rsid w:val="008242EB"/>
    <w:rsid w:val="00844817"/>
    <w:rsid w:val="00855D3F"/>
    <w:rsid w:val="00865F40"/>
    <w:rsid w:val="00867049"/>
    <w:rsid w:val="008955A4"/>
    <w:rsid w:val="00897094"/>
    <w:rsid w:val="008A510E"/>
    <w:rsid w:val="008A68B7"/>
    <w:rsid w:val="008C162C"/>
    <w:rsid w:val="008D0E7D"/>
    <w:rsid w:val="008D216C"/>
    <w:rsid w:val="008D6752"/>
    <w:rsid w:val="008E595C"/>
    <w:rsid w:val="008E660B"/>
    <w:rsid w:val="008F04E5"/>
    <w:rsid w:val="00925113"/>
    <w:rsid w:val="009329C2"/>
    <w:rsid w:val="0093547B"/>
    <w:rsid w:val="009424A6"/>
    <w:rsid w:val="009603C2"/>
    <w:rsid w:val="009825CF"/>
    <w:rsid w:val="00991537"/>
    <w:rsid w:val="00992C0C"/>
    <w:rsid w:val="00993D48"/>
    <w:rsid w:val="00996A75"/>
    <w:rsid w:val="009A3E15"/>
    <w:rsid w:val="009A7872"/>
    <w:rsid w:val="009B765B"/>
    <w:rsid w:val="009E2F84"/>
    <w:rsid w:val="009F3106"/>
    <w:rsid w:val="009F6301"/>
    <w:rsid w:val="00A0132B"/>
    <w:rsid w:val="00A07E77"/>
    <w:rsid w:val="00A33195"/>
    <w:rsid w:val="00A37232"/>
    <w:rsid w:val="00A510AD"/>
    <w:rsid w:val="00A53BBC"/>
    <w:rsid w:val="00AA556F"/>
    <w:rsid w:val="00AB4F32"/>
    <w:rsid w:val="00AD6615"/>
    <w:rsid w:val="00B15A8A"/>
    <w:rsid w:val="00B37F0C"/>
    <w:rsid w:val="00B466DF"/>
    <w:rsid w:val="00B65F04"/>
    <w:rsid w:val="00B67177"/>
    <w:rsid w:val="00B8517F"/>
    <w:rsid w:val="00B90AA6"/>
    <w:rsid w:val="00B952DF"/>
    <w:rsid w:val="00BB73B9"/>
    <w:rsid w:val="00BC7C6D"/>
    <w:rsid w:val="00BD3331"/>
    <w:rsid w:val="00BE26DE"/>
    <w:rsid w:val="00BE695D"/>
    <w:rsid w:val="00BF58FD"/>
    <w:rsid w:val="00C13C79"/>
    <w:rsid w:val="00C260AD"/>
    <w:rsid w:val="00C36923"/>
    <w:rsid w:val="00C4107F"/>
    <w:rsid w:val="00C54A1A"/>
    <w:rsid w:val="00C7188E"/>
    <w:rsid w:val="00C91153"/>
    <w:rsid w:val="00C95F0B"/>
    <w:rsid w:val="00CA2F2C"/>
    <w:rsid w:val="00CA4042"/>
    <w:rsid w:val="00CA70FE"/>
    <w:rsid w:val="00CB426E"/>
    <w:rsid w:val="00CB699B"/>
    <w:rsid w:val="00CC31FA"/>
    <w:rsid w:val="00CF27D4"/>
    <w:rsid w:val="00D0581F"/>
    <w:rsid w:val="00D05C4D"/>
    <w:rsid w:val="00D2447B"/>
    <w:rsid w:val="00D339F6"/>
    <w:rsid w:val="00D5597B"/>
    <w:rsid w:val="00D60E8C"/>
    <w:rsid w:val="00D71F4F"/>
    <w:rsid w:val="00D75FEB"/>
    <w:rsid w:val="00D948F9"/>
    <w:rsid w:val="00D94B93"/>
    <w:rsid w:val="00DA6D55"/>
    <w:rsid w:val="00DA7C60"/>
    <w:rsid w:val="00DC0C68"/>
    <w:rsid w:val="00DC6BF7"/>
    <w:rsid w:val="00DD03F2"/>
    <w:rsid w:val="00E02738"/>
    <w:rsid w:val="00E11D08"/>
    <w:rsid w:val="00E133D6"/>
    <w:rsid w:val="00E17F52"/>
    <w:rsid w:val="00E21BCF"/>
    <w:rsid w:val="00E2258F"/>
    <w:rsid w:val="00E2792C"/>
    <w:rsid w:val="00E31F88"/>
    <w:rsid w:val="00E44D08"/>
    <w:rsid w:val="00E61986"/>
    <w:rsid w:val="00E66087"/>
    <w:rsid w:val="00E67413"/>
    <w:rsid w:val="00E67497"/>
    <w:rsid w:val="00E81D8B"/>
    <w:rsid w:val="00E87A1E"/>
    <w:rsid w:val="00EA7BE3"/>
    <w:rsid w:val="00EC09B0"/>
    <w:rsid w:val="00ED6889"/>
    <w:rsid w:val="00EE43A4"/>
    <w:rsid w:val="00EE6954"/>
    <w:rsid w:val="00F000BC"/>
    <w:rsid w:val="00F00E9C"/>
    <w:rsid w:val="00F16A87"/>
    <w:rsid w:val="00F2201B"/>
    <w:rsid w:val="00F36FF7"/>
    <w:rsid w:val="00F47298"/>
    <w:rsid w:val="00F56F60"/>
    <w:rsid w:val="00F745DF"/>
    <w:rsid w:val="00FA124B"/>
    <w:rsid w:val="00FB24F7"/>
    <w:rsid w:val="00FB532E"/>
    <w:rsid w:val="00FC663D"/>
    <w:rsid w:val="00FD5268"/>
    <w:rsid w:val="00FD5A0F"/>
    <w:rsid w:val="00FD75E1"/>
    <w:rsid w:val="00FE5D50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D1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5AF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DA6D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0755AF"/>
    <w:pPr>
      <w:keepNext/>
      <w:numPr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link w:val="Ttulo3Car"/>
    <w:qFormat/>
    <w:rsid w:val="004F57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755A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xtonotapie">
    <w:name w:val="footnote text"/>
    <w:basedOn w:val="Normal"/>
    <w:semiHidden/>
    <w:rsid w:val="000755A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odyText21">
    <w:name w:val="Body Text 21"/>
    <w:basedOn w:val="Normal"/>
    <w:rsid w:val="000755AF"/>
    <w:pPr>
      <w:overflowPunct w:val="0"/>
      <w:autoSpaceDE w:val="0"/>
      <w:autoSpaceDN w:val="0"/>
      <w:adjustRightInd w:val="0"/>
      <w:ind w:left="706" w:hanging="706"/>
      <w:jc w:val="both"/>
      <w:textAlignment w:val="baseline"/>
    </w:pPr>
    <w:rPr>
      <w:rFonts w:ascii="Arial" w:hAnsi="Arial"/>
      <w:sz w:val="22"/>
      <w:szCs w:val="20"/>
      <w:lang w:val="es-ES_tradnl"/>
    </w:rPr>
  </w:style>
  <w:style w:type="paragraph" w:styleId="Textoindependiente2">
    <w:name w:val="Body Text 2"/>
    <w:basedOn w:val="Normal"/>
    <w:rsid w:val="000755AF"/>
    <w:pPr>
      <w:spacing w:after="120" w:line="480" w:lineRule="auto"/>
    </w:pPr>
  </w:style>
  <w:style w:type="paragraph" w:customStyle="1" w:styleId="Textoindependiente21">
    <w:name w:val="Texto independiente 21"/>
    <w:basedOn w:val="Normal"/>
    <w:rsid w:val="000755AF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sz w:val="22"/>
      <w:szCs w:val="20"/>
      <w:lang w:val="en-US"/>
    </w:rPr>
  </w:style>
  <w:style w:type="paragraph" w:styleId="Encabezado">
    <w:name w:val="header"/>
    <w:basedOn w:val="Normal"/>
    <w:rsid w:val="000755A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0755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755AF"/>
  </w:style>
  <w:style w:type="paragraph" w:customStyle="1" w:styleId="Listavistosa-nfasis11">
    <w:name w:val="Lista vistosa - Énfasis 11"/>
    <w:basedOn w:val="Normal"/>
    <w:uiPriority w:val="34"/>
    <w:qFormat/>
    <w:rsid w:val="00201A72"/>
    <w:pPr>
      <w:ind w:left="708"/>
    </w:pPr>
  </w:style>
  <w:style w:type="paragraph" w:customStyle="1" w:styleId="Sangra2detindependiente1">
    <w:name w:val="Sangría 2 de t. independiente1"/>
    <w:basedOn w:val="Normal"/>
    <w:rsid w:val="00CA70FE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Cs w:val="20"/>
    </w:rPr>
  </w:style>
  <w:style w:type="character" w:customStyle="1" w:styleId="Ttulo1Car">
    <w:name w:val="Título 1 Car"/>
    <w:link w:val="Ttulo1"/>
    <w:rsid w:val="00DA6D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me">
    <w:name w:val="name"/>
    <w:basedOn w:val="Fuentedeprrafopredeter"/>
    <w:rsid w:val="00DA6D55"/>
  </w:style>
  <w:style w:type="character" w:styleId="Hipervnculo">
    <w:name w:val="Hyperlink"/>
    <w:uiPriority w:val="99"/>
    <w:unhideWhenUsed/>
    <w:rsid w:val="00DA6D55"/>
    <w:rPr>
      <w:color w:val="0000FF"/>
      <w:u w:val="single"/>
    </w:rPr>
  </w:style>
  <w:style w:type="character" w:customStyle="1" w:styleId="contrib-role">
    <w:name w:val="contrib-role"/>
    <w:basedOn w:val="Fuentedeprrafopredeter"/>
    <w:rsid w:val="00DA6D55"/>
  </w:style>
  <w:style w:type="character" w:customStyle="1" w:styleId="apple-style-span">
    <w:name w:val="apple-style-span"/>
    <w:basedOn w:val="Fuentedeprrafopredeter"/>
    <w:rsid w:val="00DA6D55"/>
  </w:style>
  <w:style w:type="character" w:customStyle="1" w:styleId="slug-pub-date">
    <w:name w:val="slug-pub-date"/>
    <w:basedOn w:val="Fuentedeprrafopredeter"/>
    <w:rsid w:val="00DA6D55"/>
  </w:style>
  <w:style w:type="character" w:customStyle="1" w:styleId="apple-converted-space">
    <w:name w:val="apple-converted-space"/>
    <w:basedOn w:val="Fuentedeprrafopredeter"/>
    <w:rsid w:val="00DA6D55"/>
  </w:style>
  <w:style w:type="character" w:customStyle="1" w:styleId="slug-vol">
    <w:name w:val="slug-vol"/>
    <w:basedOn w:val="Fuentedeprrafopredeter"/>
    <w:rsid w:val="00DA6D55"/>
  </w:style>
  <w:style w:type="character" w:customStyle="1" w:styleId="slug-issue">
    <w:name w:val="slug-issue"/>
    <w:basedOn w:val="Fuentedeprrafopredeter"/>
    <w:rsid w:val="00DA6D55"/>
  </w:style>
  <w:style w:type="character" w:customStyle="1" w:styleId="slug-pages">
    <w:name w:val="slug-pages"/>
    <w:basedOn w:val="Fuentedeprrafopredeter"/>
    <w:rsid w:val="00DA6D55"/>
  </w:style>
  <w:style w:type="character" w:customStyle="1" w:styleId="Ttulo3Car">
    <w:name w:val="Título 3 Car"/>
    <w:link w:val="Ttulo3"/>
    <w:semiHidden/>
    <w:rsid w:val="004F57EA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F57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F57EA"/>
    <w:rPr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F57EA"/>
    <w:rPr>
      <w:sz w:val="24"/>
      <w:szCs w:val="24"/>
      <w:lang w:val="es-ES" w:eastAsia="es-ES"/>
    </w:rPr>
  </w:style>
  <w:style w:type="character" w:styleId="Hipervnculovisitado">
    <w:name w:val="FollowedHyperlink"/>
    <w:rsid w:val="00645789"/>
    <w:rPr>
      <w:color w:val="800080"/>
      <w:u w:val="single"/>
    </w:rPr>
  </w:style>
  <w:style w:type="paragraph" w:customStyle="1" w:styleId="Textodecuerpo21">
    <w:name w:val="Texto de cuerpo 21"/>
    <w:basedOn w:val="Normal"/>
    <w:rsid w:val="00996A75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sz w:val="22"/>
      <w:szCs w:val="20"/>
      <w:lang w:val="en-US"/>
    </w:rPr>
  </w:style>
  <w:style w:type="paragraph" w:customStyle="1" w:styleId="Listamulticolor-nfasis11">
    <w:name w:val="Lista multicolor - Énfasis 11"/>
    <w:basedOn w:val="Normal"/>
    <w:uiPriority w:val="34"/>
    <w:qFormat/>
    <w:rsid w:val="00996A75"/>
    <w:pPr>
      <w:ind w:left="708"/>
    </w:pPr>
  </w:style>
  <w:style w:type="paragraph" w:styleId="Prrafodelista">
    <w:name w:val="List Paragraph"/>
    <w:basedOn w:val="Normal"/>
    <w:uiPriority w:val="34"/>
    <w:qFormat/>
    <w:rsid w:val="00996A75"/>
    <w:pPr>
      <w:ind w:left="708"/>
    </w:pPr>
  </w:style>
  <w:style w:type="paragraph" w:styleId="Textocomentario">
    <w:name w:val="annotation text"/>
    <w:basedOn w:val="Normal"/>
    <w:link w:val="TextocomentarioCar"/>
    <w:rsid w:val="00822E8C"/>
  </w:style>
  <w:style w:type="character" w:customStyle="1" w:styleId="TextocomentarioCar">
    <w:name w:val="Texto comentario Car"/>
    <w:basedOn w:val="Fuentedeprrafopredeter"/>
    <w:link w:val="Textocomentario"/>
    <w:rsid w:val="00822E8C"/>
    <w:rPr>
      <w:sz w:val="24"/>
      <w:szCs w:val="24"/>
      <w:lang w:val="es-ES"/>
    </w:rPr>
  </w:style>
  <w:style w:type="character" w:styleId="Refdecomentario">
    <w:name w:val="annotation reference"/>
    <w:uiPriority w:val="99"/>
    <w:unhideWhenUsed/>
    <w:rsid w:val="00822E8C"/>
    <w:rPr>
      <w:sz w:val="16"/>
      <w:szCs w:val="16"/>
    </w:rPr>
  </w:style>
  <w:style w:type="paragraph" w:styleId="Textodeglobo">
    <w:name w:val="Balloon Text"/>
    <w:basedOn w:val="Normal"/>
    <w:link w:val="TextodegloboCar"/>
    <w:rsid w:val="00822E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2E8C"/>
    <w:rPr>
      <w:rFonts w:ascii="Lucida Grande" w:hAnsi="Lucida Grande" w:cs="Lucida Grande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8242EB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5AF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DA6D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0755AF"/>
    <w:pPr>
      <w:keepNext/>
      <w:numPr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link w:val="Ttulo3Car"/>
    <w:qFormat/>
    <w:rsid w:val="004F57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755A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xtonotapie">
    <w:name w:val="footnote text"/>
    <w:basedOn w:val="Normal"/>
    <w:semiHidden/>
    <w:rsid w:val="000755A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odyText21">
    <w:name w:val="Body Text 21"/>
    <w:basedOn w:val="Normal"/>
    <w:rsid w:val="000755AF"/>
    <w:pPr>
      <w:overflowPunct w:val="0"/>
      <w:autoSpaceDE w:val="0"/>
      <w:autoSpaceDN w:val="0"/>
      <w:adjustRightInd w:val="0"/>
      <w:ind w:left="706" w:hanging="706"/>
      <w:jc w:val="both"/>
      <w:textAlignment w:val="baseline"/>
    </w:pPr>
    <w:rPr>
      <w:rFonts w:ascii="Arial" w:hAnsi="Arial"/>
      <w:sz w:val="22"/>
      <w:szCs w:val="20"/>
      <w:lang w:val="es-ES_tradnl"/>
    </w:rPr>
  </w:style>
  <w:style w:type="paragraph" w:styleId="Textoindependiente2">
    <w:name w:val="Body Text 2"/>
    <w:basedOn w:val="Normal"/>
    <w:rsid w:val="000755AF"/>
    <w:pPr>
      <w:spacing w:after="120" w:line="480" w:lineRule="auto"/>
    </w:pPr>
  </w:style>
  <w:style w:type="paragraph" w:customStyle="1" w:styleId="Textoindependiente21">
    <w:name w:val="Texto independiente 21"/>
    <w:basedOn w:val="Normal"/>
    <w:rsid w:val="000755AF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sz w:val="22"/>
      <w:szCs w:val="20"/>
      <w:lang w:val="en-US"/>
    </w:rPr>
  </w:style>
  <w:style w:type="paragraph" w:styleId="Encabezado">
    <w:name w:val="header"/>
    <w:basedOn w:val="Normal"/>
    <w:rsid w:val="000755A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0755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755AF"/>
  </w:style>
  <w:style w:type="paragraph" w:customStyle="1" w:styleId="Listavistosa-nfasis11">
    <w:name w:val="Lista vistosa - Énfasis 11"/>
    <w:basedOn w:val="Normal"/>
    <w:uiPriority w:val="34"/>
    <w:qFormat/>
    <w:rsid w:val="00201A72"/>
    <w:pPr>
      <w:ind w:left="708"/>
    </w:pPr>
  </w:style>
  <w:style w:type="paragraph" w:customStyle="1" w:styleId="Sangra2detindependiente1">
    <w:name w:val="Sangría 2 de t. independiente1"/>
    <w:basedOn w:val="Normal"/>
    <w:rsid w:val="00CA70FE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Cs w:val="20"/>
    </w:rPr>
  </w:style>
  <w:style w:type="character" w:customStyle="1" w:styleId="Ttulo1Car">
    <w:name w:val="Título 1 Car"/>
    <w:link w:val="Ttulo1"/>
    <w:rsid w:val="00DA6D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me">
    <w:name w:val="name"/>
    <w:basedOn w:val="Fuentedeprrafopredeter"/>
    <w:rsid w:val="00DA6D55"/>
  </w:style>
  <w:style w:type="character" w:styleId="Hipervnculo">
    <w:name w:val="Hyperlink"/>
    <w:uiPriority w:val="99"/>
    <w:unhideWhenUsed/>
    <w:rsid w:val="00DA6D55"/>
    <w:rPr>
      <w:color w:val="0000FF"/>
      <w:u w:val="single"/>
    </w:rPr>
  </w:style>
  <w:style w:type="character" w:customStyle="1" w:styleId="contrib-role">
    <w:name w:val="contrib-role"/>
    <w:basedOn w:val="Fuentedeprrafopredeter"/>
    <w:rsid w:val="00DA6D55"/>
  </w:style>
  <w:style w:type="character" w:customStyle="1" w:styleId="apple-style-span">
    <w:name w:val="apple-style-span"/>
    <w:basedOn w:val="Fuentedeprrafopredeter"/>
    <w:rsid w:val="00DA6D55"/>
  </w:style>
  <w:style w:type="character" w:customStyle="1" w:styleId="slug-pub-date">
    <w:name w:val="slug-pub-date"/>
    <w:basedOn w:val="Fuentedeprrafopredeter"/>
    <w:rsid w:val="00DA6D55"/>
  </w:style>
  <w:style w:type="character" w:customStyle="1" w:styleId="apple-converted-space">
    <w:name w:val="apple-converted-space"/>
    <w:basedOn w:val="Fuentedeprrafopredeter"/>
    <w:rsid w:val="00DA6D55"/>
  </w:style>
  <w:style w:type="character" w:customStyle="1" w:styleId="slug-vol">
    <w:name w:val="slug-vol"/>
    <w:basedOn w:val="Fuentedeprrafopredeter"/>
    <w:rsid w:val="00DA6D55"/>
  </w:style>
  <w:style w:type="character" w:customStyle="1" w:styleId="slug-issue">
    <w:name w:val="slug-issue"/>
    <w:basedOn w:val="Fuentedeprrafopredeter"/>
    <w:rsid w:val="00DA6D55"/>
  </w:style>
  <w:style w:type="character" w:customStyle="1" w:styleId="slug-pages">
    <w:name w:val="slug-pages"/>
    <w:basedOn w:val="Fuentedeprrafopredeter"/>
    <w:rsid w:val="00DA6D55"/>
  </w:style>
  <w:style w:type="character" w:customStyle="1" w:styleId="Ttulo3Car">
    <w:name w:val="Título 3 Car"/>
    <w:link w:val="Ttulo3"/>
    <w:semiHidden/>
    <w:rsid w:val="004F57EA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F57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F57EA"/>
    <w:rPr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F57EA"/>
    <w:rPr>
      <w:sz w:val="24"/>
      <w:szCs w:val="24"/>
      <w:lang w:val="es-ES" w:eastAsia="es-ES"/>
    </w:rPr>
  </w:style>
  <w:style w:type="character" w:styleId="Hipervnculovisitado">
    <w:name w:val="FollowedHyperlink"/>
    <w:rsid w:val="00645789"/>
    <w:rPr>
      <w:color w:val="800080"/>
      <w:u w:val="single"/>
    </w:rPr>
  </w:style>
  <w:style w:type="paragraph" w:customStyle="1" w:styleId="Textodecuerpo21">
    <w:name w:val="Texto de cuerpo 21"/>
    <w:basedOn w:val="Normal"/>
    <w:rsid w:val="00996A75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sz w:val="22"/>
      <w:szCs w:val="20"/>
      <w:lang w:val="en-US"/>
    </w:rPr>
  </w:style>
  <w:style w:type="paragraph" w:customStyle="1" w:styleId="Listamulticolor-nfasis11">
    <w:name w:val="Lista multicolor - Énfasis 11"/>
    <w:basedOn w:val="Normal"/>
    <w:uiPriority w:val="34"/>
    <w:qFormat/>
    <w:rsid w:val="00996A75"/>
    <w:pPr>
      <w:ind w:left="708"/>
    </w:pPr>
  </w:style>
  <w:style w:type="paragraph" w:styleId="Prrafodelista">
    <w:name w:val="List Paragraph"/>
    <w:basedOn w:val="Normal"/>
    <w:uiPriority w:val="34"/>
    <w:qFormat/>
    <w:rsid w:val="00996A75"/>
    <w:pPr>
      <w:ind w:left="708"/>
    </w:pPr>
  </w:style>
  <w:style w:type="paragraph" w:styleId="Textocomentario">
    <w:name w:val="annotation text"/>
    <w:basedOn w:val="Normal"/>
    <w:link w:val="TextocomentarioCar"/>
    <w:rsid w:val="00822E8C"/>
  </w:style>
  <w:style w:type="character" w:customStyle="1" w:styleId="TextocomentarioCar">
    <w:name w:val="Texto comentario Car"/>
    <w:basedOn w:val="Fuentedeprrafopredeter"/>
    <w:link w:val="Textocomentario"/>
    <w:rsid w:val="00822E8C"/>
    <w:rPr>
      <w:sz w:val="24"/>
      <w:szCs w:val="24"/>
      <w:lang w:val="es-ES"/>
    </w:rPr>
  </w:style>
  <w:style w:type="character" w:styleId="Refdecomentario">
    <w:name w:val="annotation reference"/>
    <w:uiPriority w:val="99"/>
    <w:unhideWhenUsed/>
    <w:rsid w:val="00822E8C"/>
    <w:rPr>
      <w:sz w:val="16"/>
      <w:szCs w:val="16"/>
    </w:rPr>
  </w:style>
  <w:style w:type="paragraph" w:styleId="Textodeglobo">
    <w:name w:val="Balloon Text"/>
    <w:basedOn w:val="Normal"/>
    <w:link w:val="TextodegloboCar"/>
    <w:rsid w:val="00822E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2E8C"/>
    <w:rPr>
      <w:rFonts w:ascii="Lucida Grande" w:hAnsi="Lucida Grande" w:cs="Lucida Grande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8242EB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0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1PTHC365sj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1PTHC365sj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ies.org.pe/investigaciones/educacion/una-laptop-por-nino/escuelas-rura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CuSTRvAaz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fea.revues.org/4194" TargetMode="External"/><Relationship Id="rId10" Type="http://schemas.openxmlformats.org/officeDocument/2006/relationships/hyperlink" Target="https://www.youtube.com/watch?v=JRvlDUsOVe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o6u0aQxDQE" TargetMode="External"/><Relationship Id="rId14" Type="http://schemas.openxmlformats.org/officeDocument/2006/relationships/hyperlink" Target="http://cies.org.pe/investigaciones/educacion/una-laptop-por-nino/escuelas-rur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3E90-E3F2-46C6-8A3B-A90A558F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2823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CATÓLICA DEL PERÚ</vt:lpstr>
    </vt:vector>
  </TitlesOfParts>
  <Company/>
  <LinksUpToDate>false</LinksUpToDate>
  <CharactersWithSpaces>18316</CharactersWithSpaces>
  <SharedDoc>false</SharedDoc>
  <HLinks>
    <vt:vector size="6" baseType="variant"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http://cies.org.pe/investigaciones/educacion/una-laptop-por-nino/escuelas-rurales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CATÓLICA DEL PERÚ</dc:title>
  <dc:creator>Francesca Uccelli</dc:creator>
  <cp:lastModifiedBy>crisolita</cp:lastModifiedBy>
  <cp:revision>4</cp:revision>
  <cp:lastPrinted>2014-03-04T17:03:00Z</cp:lastPrinted>
  <dcterms:created xsi:type="dcterms:W3CDTF">2016-11-20T13:31:00Z</dcterms:created>
  <dcterms:modified xsi:type="dcterms:W3CDTF">2016-12-16T16:59:00Z</dcterms:modified>
</cp:coreProperties>
</file>