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A" w:rsidRDefault="00C17E9A" w:rsidP="00C17E9A">
      <w:pPr>
        <w:jc w:val="both"/>
        <w:rPr>
          <w:b/>
        </w:rPr>
      </w:pPr>
      <w:r>
        <w:rPr>
          <w:b/>
        </w:rPr>
        <w:t>Universidad Nacional de Córdoba</w:t>
      </w:r>
    </w:p>
    <w:p w:rsidR="00C17E9A" w:rsidRDefault="00C17E9A" w:rsidP="00C17E9A">
      <w:pPr>
        <w:jc w:val="both"/>
        <w:rPr>
          <w:b/>
        </w:rPr>
      </w:pPr>
      <w:r>
        <w:rPr>
          <w:b/>
        </w:rPr>
        <w:t>Facultad de Filosofía y Humanidades</w:t>
      </w:r>
    </w:p>
    <w:p w:rsidR="00C17E9A" w:rsidRDefault="00C17E9A" w:rsidP="00C17E9A">
      <w:pPr>
        <w:jc w:val="both"/>
        <w:rPr>
          <w:b/>
        </w:rPr>
      </w:pPr>
      <w:r>
        <w:rPr>
          <w:b/>
        </w:rPr>
        <w:t>Secretaría de Posgrado</w:t>
      </w:r>
    </w:p>
    <w:p w:rsidR="00C17E9A" w:rsidRDefault="00C17E9A" w:rsidP="00C17E9A">
      <w:pPr>
        <w:jc w:val="center"/>
        <w:rPr>
          <w:b/>
        </w:rPr>
      </w:pPr>
    </w:p>
    <w:p w:rsidR="00C17E9A" w:rsidRDefault="00C17E9A" w:rsidP="00C17E9A">
      <w:pPr>
        <w:jc w:val="center"/>
      </w:pPr>
      <w:r w:rsidRPr="005050F2">
        <w:rPr>
          <w:b/>
        </w:rPr>
        <w:t>Programa del curso</w:t>
      </w:r>
    </w:p>
    <w:p w:rsidR="00C17E9A" w:rsidRPr="009D581C" w:rsidRDefault="00C17E9A" w:rsidP="00C17E9A">
      <w:pPr>
        <w:spacing w:after="120" w:line="240" w:lineRule="auto"/>
        <w:ind w:left="851"/>
        <w:jc w:val="both"/>
        <w:rPr>
          <w:b/>
        </w:rPr>
      </w:pPr>
      <w:r w:rsidRPr="00C1039D">
        <w:t>Nombre del curso</w:t>
      </w:r>
      <w:r w:rsidRPr="009D581C">
        <w:rPr>
          <w:b/>
        </w:rPr>
        <w:t xml:space="preserve"> Metodología de la investigación en Letras</w:t>
      </w:r>
    </w:p>
    <w:p w:rsidR="00C17E9A" w:rsidRPr="009D581C" w:rsidRDefault="00C17E9A" w:rsidP="00C17E9A">
      <w:pPr>
        <w:spacing w:after="120" w:line="240" w:lineRule="auto"/>
        <w:ind w:left="851"/>
        <w:jc w:val="both"/>
      </w:pPr>
      <w:r>
        <w:t>D</w:t>
      </w:r>
      <w:r w:rsidRPr="009D581C">
        <w:t xml:space="preserve">ocente  </w:t>
      </w:r>
      <w:r w:rsidRPr="00C1039D">
        <w:rPr>
          <w:b/>
        </w:rPr>
        <w:t>Dra. Pampa Arán</w:t>
      </w:r>
    </w:p>
    <w:p w:rsidR="00C17E9A" w:rsidRPr="006675FD" w:rsidRDefault="00C17E9A" w:rsidP="00C17E9A">
      <w:pPr>
        <w:spacing w:after="120" w:line="240" w:lineRule="auto"/>
        <w:ind w:left="851"/>
        <w:jc w:val="both"/>
        <w:rPr>
          <w:b/>
        </w:rPr>
      </w:pPr>
      <w:r>
        <w:t xml:space="preserve">Fecha  prevista de dictado: </w:t>
      </w:r>
      <w:r>
        <w:rPr>
          <w:b/>
        </w:rPr>
        <w:t>6, 7, 8; 13, 14 y 15 de junio 2018</w:t>
      </w:r>
    </w:p>
    <w:p w:rsidR="00C17E9A" w:rsidRDefault="00C17E9A" w:rsidP="00C17E9A">
      <w:pPr>
        <w:spacing w:after="120" w:line="240" w:lineRule="auto"/>
        <w:ind w:left="851"/>
        <w:jc w:val="both"/>
      </w:pPr>
      <w:r w:rsidRPr="00842D43">
        <w:t>Fundamentación</w:t>
      </w:r>
    </w:p>
    <w:p w:rsidR="00C17E9A" w:rsidRPr="00F41B9E" w:rsidRDefault="00C17E9A" w:rsidP="00C17E9A">
      <w:pPr>
        <w:spacing w:after="120" w:line="240" w:lineRule="auto"/>
        <w:ind w:left="1068"/>
        <w:jc w:val="both"/>
        <w:rPr>
          <w:rFonts w:cstheme="minorHAnsi"/>
          <w:b/>
        </w:rPr>
      </w:pPr>
      <w:r w:rsidRPr="00F41B9E">
        <w:rPr>
          <w:rFonts w:cstheme="minorHAnsi"/>
          <w:b/>
        </w:rPr>
        <w:t>Dadas las particularidades de los alumnos que se prevén para este curso, que conforman temáticas, perspectivas y niveles heterogéneos, se ha diseñado un programa que se propone cubrir los siguientes contenidos:</w:t>
      </w:r>
    </w:p>
    <w:p w:rsidR="00C17E9A" w:rsidRPr="00F41B9E" w:rsidRDefault="00C17E9A" w:rsidP="00C17E9A">
      <w:pPr>
        <w:spacing w:after="120" w:line="240" w:lineRule="auto"/>
        <w:ind w:left="1068"/>
        <w:jc w:val="both"/>
        <w:rPr>
          <w:rFonts w:cstheme="minorHAnsi"/>
          <w:b/>
        </w:rPr>
      </w:pPr>
      <w:r w:rsidRPr="00F41B9E">
        <w:rPr>
          <w:rFonts w:cstheme="minorHAnsi"/>
          <w:b/>
        </w:rPr>
        <w:t>a)</w:t>
      </w:r>
      <w:r w:rsidRPr="00F41B9E">
        <w:rPr>
          <w:rFonts w:cstheme="minorHAnsi"/>
          <w:b/>
        </w:rPr>
        <w:tab/>
        <w:t>la especificidad y complejidad del objeto de la investigación literaria, fronteras y direcciones contemporáneas;</w:t>
      </w:r>
    </w:p>
    <w:p w:rsidR="00C17E9A" w:rsidRPr="00F41B9E" w:rsidRDefault="00C17E9A" w:rsidP="00C17E9A">
      <w:pPr>
        <w:spacing w:after="120" w:line="240" w:lineRule="auto"/>
        <w:ind w:left="1068"/>
        <w:jc w:val="both"/>
        <w:rPr>
          <w:rFonts w:cstheme="minorHAnsi"/>
          <w:b/>
        </w:rPr>
      </w:pPr>
      <w:r w:rsidRPr="00F41B9E">
        <w:rPr>
          <w:rFonts w:cstheme="minorHAnsi"/>
          <w:b/>
        </w:rPr>
        <w:t>b)</w:t>
      </w:r>
      <w:r w:rsidRPr="00F41B9E">
        <w:rPr>
          <w:rFonts w:cstheme="minorHAnsi"/>
          <w:b/>
        </w:rPr>
        <w:tab/>
        <w:t>las fases o momentos analíticos del plan de investigación;</w:t>
      </w:r>
    </w:p>
    <w:p w:rsidR="00C17E9A" w:rsidRPr="00F41B9E" w:rsidRDefault="00C17E9A" w:rsidP="00C17E9A">
      <w:pPr>
        <w:spacing w:after="120" w:line="240" w:lineRule="auto"/>
        <w:ind w:left="1068"/>
        <w:jc w:val="both"/>
        <w:rPr>
          <w:rFonts w:cstheme="minorHAnsi"/>
          <w:b/>
        </w:rPr>
      </w:pPr>
      <w:r w:rsidRPr="00F41B9E">
        <w:rPr>
          <w:rFonts w:cstheme="minorHAnsi"/>
          <w:b/>
        </w:rPr>
        <w:t>c)</w:t>
      </w:r>
      <w:r w:rsidRPr="00F41B9E">
        <w:rPr>
          <w:rFonts w:cstheme="minorHAnsi"/>
          <w:b/>
        </w:rPr>
        <w:tab/>
        <w:t>la reflexión crítica y el diálogo acerca de las tesis particulares en desarrollo, su proceso de construcción y la articulación disciplinar o interdisciplinar.</w:t>
      </w:r>
    </w:p>
    <w:p w:rsidR="00C17E9A" w:rsidRPr="00F41B9E" w:rsidRDefault="00C17E9A" w:rsidP="00C17E9A">
      <w:pPr>
        <w:spacing w:after="120" w:line="240" w:lineRule="auto"/>
        <w:ind w:left="1068"/>
        <w:jc w:val="both"/>
        <w:rPr>
          <w:rFonts w:cstheme="minorHAnsi"/>
          <w:b/>
        </w:rPr>
      </w:pPr>
      <w:r w:rsidRPr="00F41B9E">
        <w:rPr>
          <w:rFonts w:cstheme="minorHAnsi"/>
          <w:b/>
        </w:rPr>
        <w:t>Objetivos</w:t>
      </w:r>
    </w:p>
    <w:p w:rsidR="00C17E9A" w:rsidRPr="00F41B9E" w:rsidRDefault="00C17E9A" w:rsidP="00C17E9A">
      <w:pPr>
        <w:spacing w:after="120" w:line="240" w:lineRule="auto"/>
        <w:ind w:left="1068"/>
        <w:jc w:val="both"/>
        <w:rPr>
          <w:rFonts w:cstheme="minorHAnsi"/>
          <w:b/>
        </w:rPr>
      </w:pPr>
      <w:r w:rsidRPr="00F41B9E">
        <w:rPr>
          <w:rFonts w:cstheme="minorHAnsi"/>
          <w:b/>
        </w:rPr>
        <w:t>*</w:t>
      </w:r>
      <w:r w:rsidRPr="00F41B9E">
        <w:rPr>
          <w:rFonts w:cstheme="minorHAnsi"/>
          <w:b/>
        </w:rPr>
        <w:tab/>
        <w:t>Revisar los principios de coherencia interna que debe guardar una investigación a partir del problema planteado.</w:t>
      </w:r>
    </w:p>
    <w:p w:rsidR="00C17E9A" w:rsidRPr="00F41B9E" w:rsidRDefault="00C17E9A" w:rsidP="00C17E9A">
      <w:pPr>
        <w:spacing w:after="120" w:line="240" w:lineRule="auto"/>
        <w:ind w:left="1068"/>
        <w:jc w:val="both"/>
        <w:rPr>
          <w:rFonts w:cstheme="minorHAnsi"/>
          <w:b/>
        </w:rPr>
      </w:pPr>
      <w:r w:rsidRPr="00F41B9E">
        <w:rPr>
          <w:rFonts w:cstheme="minorHAnsi"/>
          <w:b/>
        </w:rPr>
        <w:t>*</w:t>
      </w:r>
      <w:r w:rsidRPr="00F41B9E">
        <w:rPr>
          <w:rFonts w:cstheme="minorHAnsi"/>
          <w:b/>
        </w:rPr>
        <w:tab/>
        <w:t>Exponer dificultades y soluciones que hacen al desarrollo de proyectos individuales.</w:t>
      </w:r>
    </w:p>
    <w:p w:rsidR="00C17E9A" w:rsidRPr="00F41B9E" w:rsidRDefault="00C17E9A" w:rsidP="00C17E9A">
      <w:pPr>
        <w:spacing w:after="120" w:line="240" w:lineRule="auto"/>
        <w:ind w:left="1068"/>
        <w:jc w:val="both"/>
        <w:rPr>
          <w:rFonts w:cstheme="minorHAnsi"/>
          <w:b/>
        </w:rPr>
      </w:pPr>
      <w:r w:rsidRPr="00F41B9E">
        <w:rPr>
          <w:rFonts w:cstheme="minorHAnsi"/>
          <w:b/>
        </w:rPr>
        <w:t>*</w:t>
      </w:r>
      <w:r w:rsidRPr="00F41B9E">
        <w:rPr>
          <w:rFonts w:cstheme="minorHAnsi"/>
          <w:b/>
        </w:rPr>
        <w:tab/>
        <w:t>Examinar las operaciones de construcción de la investigación en trabajos contemporáneos de crítica literaria.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</w:rPr>
      </w:pPr>
      <w:r w:rsidRPr="00F41B9E">
        <w:rPr>
          <w:rFonts w:cstheme="minorHAnsi"/>
        </w:rPr>
        <w:t>Contenidos mínimos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>1. La formación de investigadores. Investigar en Ciencias Humanas: objetos discursivos. Zonas de estudio y paradigmas en Letras. El objeto literario. Análisis de tesis individuales.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1B9E">
        <w:rPr>
          <w:rFonts w:asciiTheme="minorHAnsi" w:hAnsiTheme="minorHAnsi" w:cstheme="minorHAnsi"/>
          <w:b/>
          <w:sz w:val="22"/>
          <w:szCs w:val="22"/>
          <w:u w:val="single"/>
        </w:rPr>
        <w:t>Lecturas específicas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 xml:space="preserve">ROBIN, R. (1993) “Extensión e incertidumbre de la noción de literatura” en ANGENOT, M. y otros: </w:t>
      </w:r>
      <w:r w:rsidRPr="00F41B9E">
        <w:rPr>
          <w:rFonts w:asciiTheme="minorHAnsi" w:hAnsiTheme="minorHAnsi" w:cstheme="minorHAnsi"/>
          <w:b/>
          <w:i/>
          <w:sz w:val="22"/>
          <w:szCs w:val="22"/>
        </w:rPr>
        <w:t>Teoría literaria</w:t>
      </w:r>
      <w:r w:rsidRPr="00F41B9E">
        <w:rPr>
          <w:rFonts w:asciiTheme="minorHAnsi" w:hAnsiTheme="minorHAnsi" w:cstheme="minorHAnsi"/>
          <w:b/>
          <w:sz w:val="22"/>
          <w:szCs w:val="22"/>
        </w:rPr>
        <w:t>, México: Siglo XXI, 51-56.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 xml:space="preserve">DALMARONI, M. (2009) “¿Qué se sabe en la Literatura? Crítica, saberes y experiencia” en </w:t>
      </w:r>
      <w:r w:rsidRPr="00F41B9E">
        <w:rPr>
          <w:rFonts w:asciiTheme="minorHAnsi" w:hAnsiTheme="minorHAnsi" w:cstheme="minorHAnsi"/>
          <w:b/>
          <w:i/>
          <w:sz w:val="22"/>
          <w:szCs w:val="22"/>
        </w:rPr>
        <w:t>La investigación literaria. Problemas iniciales de una práctica</w:t>
      </w:r>
      <w:r w:rsidRPr="00F41B9E">
        <w:rPr>
          <w:rFonts w:asciiTheme="minorHAnsi" w:hAnsiTheme="minorHAnsi" w:cstheme="minorHAnsi"/>
          <w:b/>
          <w:sz w:val="22"/>
          <w:szCs w:val="22"/>
        </w:rPr>
        <w:t>. Santa Fe: UNL, 1-19.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>2. La investigación como proceso orientado. El plano teórico.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1B9E">
        <w:rPr>
          <w:rFonts w:asciiTheme="minorHAnsi" w:hAnsiTheme="minorHAnsi" w:cstheme="minorHAnsi"/>
          <w:b/>
          <w:sz w:val="22"/>
          <w:szCs w:val="22"/>
        </w:rPr>
        <w:t>El tema. El problema como objeto teórico y empírico. Analizar soluciones de proyectos individuales.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1B9E">
        <w:rPr>
          <w:rFonts w:asciiTheme="minorHAnsi" w:hAnsiTheme="minorHAnsi" w:cstheme="minorHAnsi"/>
          <w:b/>
          <w:sz w:val="22"/>
          <w:szCs w:val="22"/>
          <w:u w:val="single"/>
        </w:rPr>
        <w:t>Lecturas específicas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 xml:space="preserve">LUDMER, J. “Literaturas </w:t>
      </w:r>
      <w:proofErr w:type="spellStart"/>
      <w:r w:rsidRPr="00F41B9E">
        <w:rPr>
          <w:rFonts w:asciiTheme="minorHAnsi" w:hAnsiTheme="minorHAnsi" w:cstheme="minorHAnsi"/>
          <w:b/>
          <w:sz w:val="22"/>
          <w:szCs w:val="22"/>
        </w:rPr>
        <w:t>postautónomas</w:t>
      </w:r>
      <w:proofErr w:type="spellEnd"/>
      <w:r w:rsidRPr="00F41B9E">
        <w:rPr>
          <w:rFonts w:asciiTheme="minorHAnsi" w:hAnsiTheme="minorHAnsi" w:cstheme="minorHAnsi"/>
          <w:b/>
          <w:sz w:val="22"/>
          <w:szCs w:val="22"/>
        </w:rPr>
        <w:t xml:space="preserve">” en </w:t>
      </w:r>
    </w:p>
    <w:bookmarkStart w:id="0" w:name="_GoBack"/>
    <w:bookmarkEnd w:id="0"/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>
        <w:fldChar w:fldCharType="begin"/>
      </w:r>
      <w:r>
        <w:instrText xml:space="preserve"> HYPERLINK "http://www.lehman.cuny.edu/ciberletras/v17/ludmer.htm" </w:instrText>
      </w:r>
      <w:r>
        <w:fldChar w:fldCharType="separate"/>
      </w:r>
      <w:r w:rsidRPr="00F41B9E">
        <w:rPr>
          <w:rStyle w:val="Hipervnculo"/>
          <w:rFonts w:asciiTheme="minorHAnsi" w:hAnsiTheme="minorHAnsi" w:cstheme="minorHAnsi"/>
          <w:b/>
          <w:sz w:val="22"/>
          <w:szCs w:val="22"/>
          <w:lang w:val="es-ES_tradnl"/>
        </w:rPr>
        <w:t>http://www.lehman.cuny.edu/ciberletras/v17/ludmer.htm</w:t>
      </w:r>
      <w:r>
        <w:rPr>
          <w:rStyle w:val="Hipervnculo"/>
          <w:rFonts w:asciiTheme="minorHAnsi" w:hAnsiTheme="minorHAnsi" w:cstheme="minorHAnsi"/>
          <w:b/>
          <w:sz w:val="22"/>
          <w:szCs w:val="22"/>
          <w:lang w:val="es-ES_tradnl"/>
        </w:rPr>
        <w:fldChar w:fldCharType="end"/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lastRenderedPageBreak/>
        <w:t>BIXIO, B.- HEREDIA, L. (2000</w:t>
      </w:r>
      <w:proofErr w:type="gramStart"/>
      <w:r w:rsidRPr="00F41B9E">
        <w:rPr>
          <w:rFonts w:asciiTheme="minorHAnsi" w:hAnsiTheme="minorHAnsi" w:cstheme="minorHAnsi"/>
          <w:b/>
          <w:sz w:val="22"/>
          <w:szCs w:val="22"/>
        </w:rPr>
        <w:t>)“</w:t>
      </w:r>
      <w:proofErr w:type="gramEnd"/>
      <w:r w:rsidRPr="00F41B9E">
        <w:rPr>
          <w:rFonts w:asciiTheme="minorHAnsi" w:hAnsiTheme="minorHAnsi" w:cstheme="minorHAnsi"/>
          <w:b/>
          <w:sz w:val="22"/>
          <w:szCs w:val="22"/>
        </w:rPr>
        <w:t xml:space="preserve">Algunos lugares de articulación disciplinaria: la vulnerabilidad de las fronteras”, en </w:t>
      </w:r>
      <w:r w:rsidRPr="00F41B9E">
        <w:rPr>
          <w:rFonts w:asciiTheme="minorHAnsi" w:hAnsiTheme="minorHAnsi" w:cstheme="minorHAnsi"/>
          <w:b/>
          <w:i/>
          <w:sz w:val="22"/>
          <w:szCs w:val="22"/>
        </w:rPr>
        <w:t xml:space="preserve">Publicación del </w:t>
      </w:r>
      <w:proofErr w:type="spellStart"/>
      <w:r w:rsidRPr="00F41B9E">
        <w:rPr>
          <w:rFonts w:asciiTheme="minorHAnsi" w:hAnsiTheme="minorHAnsi" w:cstheme="minorHAnsi"/>
          <w:b/>
          <w:i/>
          <w:sz w:val="22"/>
          <w:szCs w:val="22"/>
        </w:rPr>
        <w:t>CIFFyH</w:t>
      </w:r>
      <w:proofErr w:type="spellEnd"/>
      <w:r w:rsidRPr="00F41B9E">
        <w:rPr>
          <w:rFonts w:asciiTheme="minorHAnsi" w:hAnsiTheme="minorHAnsi" w:cstheme="minorHAnsi"/>
          <w:b/>
          <w:sz w:val="22"/>
          <w:szCs w:val="22"/>
        </w:rPr>
        <w:t>, Año I, Nº 1, marzo, Córdoba: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1B9E">
        <w:rPr>
          <w:rFonts w:asciiTheme="minorHAnsi" w:hAnsiTheme="minorHAnsi" w:cstheme="minorHAnsi"/>
          <w:b/>
          <w:sz w:val="22"/>
          <w:szCs w:val="22"/>
        </w:rPr>
        <w:t>UNC, 83-94.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>3. Construcción del marco teórico. Función de las hipótesis. Enunciado de objetivos.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1B9E">
        <w:rPr>
          <w:rFonts w:asciiTheme="minorHAnsi" w:hAnsiTheme="minorHAnsi" w:cstheme="minorHAnsi"/>
          <w:b/>
          <w:sz w:val="22"/>
          <w:szCs w:val="22"/>
        </w:rPr>
        <w:t>Analizar soluciones de proyectos individuales.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  <w:u w:val="single"/>
        </w:rPr>
        <w:t>Lecturas específicas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AREA, L. (2006) “Organizar la Biblioteca” en </w:t>
      </w:r>
      <w:r w:rsidRPr="00F41B9E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Una biblioteca para leer la Nación. Lecturas de la figura de Juan Manuel de Rosas</w:t>
      </w: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. </w:t>
      </w:r>
      <w:proofErr w:type="spellStart"/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>Rosario</w:t>
      </w:r>
      <w:proofErr w:type="gramStart"/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>:B</w:t>
      </w:r>
      <w:proofErr w:type="spellEnd"/>
      <w:proofErr w:type="gramEnd"/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>. Viterbo, 11-31.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ARÁN, P (2010) </w:t>
      </w:r>
      <w:r w:rsidRPr="00F41B9E">
        <w:rPr>
          <w:rFonts w:asciiTheme="minorHAnsi" w:hAnsiTheme="minorHAnsi" w:cstheme="minorHAnsi"/>
          <w:b/>
          <w:sz w:val="22"/>
          <w:szCs w:val="22"/>
        </w:rPr>
        <w:t xml:space="preserve">“Las </w:t>
      </w:r>
      <w:proofErr w:type="spellStart"/>
      <w:r w:rsidRPr="00F41B9E">
        <w:rPr>
          <w:rFonts w:asciiTheme="minorHAnsi" w:hAnsiTheme="minorHAnsi" w:cstheme="minorHAnsi"/>
          <w:b/>
          <w:sz w:val="22"/>
          <w:szCs w:val="22"/>
        </w:rPr>
        <w:t>cronotopías</w:t>
      </w:r>
      <w:proofErr w:type="spellEnd"/>
      <w:r w:rsidRPr="00F41B9E">
        <w:rPr>
          <w:rFonts w:asciiTheme="minorHAnsi" w:hAnsiTheme="minorHAnsi" w:cstheme="minorHAnsi"/>
          <w:b/>
          <w:sz w:val="22"/>
          <w:szCs w:val="22"/>
        </w:rPr>
        <w:t xml:space="preserve"> literarias en la concepción </w:t>
      </w:r>
      <w:proofErr w:type="spellStart"/>
      <w:r w:rsidRPr="00F41B9E">
        <w:rPr>
          <w:rFonts w:asciiTheme="minorHAnsi" w:hAnsiTheme="minorHAnsi" w:cstheme="minorHAnsi"/>
          <w:b/>
          <w:sz w:val="22"/>
          <w:szCs w:val="22"/>
        </w:rPr>
        <w:t>bajtiniana</w:t>
      </w:r>
      <w:proofErr w:type="spellEnd"/>
      <w:r w:rsidRPr="00F41B9E">
        <w:rPr>
          <w:rFonts w:asciiTheme="minorHAnsi" w:hAnsiTheme="minorHAnsi" w:cstheme="minorHAnsi"/>
          <w:b/>
          <w:sz w:val="22"/>
          <w:szCs w:val="22"/>
        </w:rPr>
        <w:t xml:space="preserve">. Su pertinencia en el planteo de una investigación sobre narrativa argentina contemporánea”. </w:t>
      </w:r>
      <w:proofErr w:type="gramStart"/>
      <w:r w:rsidRPr="00F41B9E">
        <w:rPr>
          <w:rFonts w:asciiTheme="minorHAnsi" w:hAnsiTheme="minorHAnsi" w:cstheme="minorHAnsi"/>
          <w:b/>
          <w:sz w:val="22"/>
          <w:szCs w:val="22"/>
        </w:rPr>
        <w:t>en</w:t>
      </w:r>
      <w:proofErr w:type="gramEnd"/>
      <w:r w:rsidRPr="00F41B9E">
        <w:rPr>
          <w:rFonts w:asciiTheme="minorHAnsi" w:hAnsiTheme="minorHAnsi" w:cstheme="minorHAnsi"/>
          <w:b/>
          <w:sz w:val="22"/>
          <w:szCs w:val="22"/>
        </w:rPr>
        <w:t xml:space="preserve"> ARÁN, P. (</w:t>
      </w:r>
      <w:proofErr w:type="spellStart"/>
      <w:r w:rsidRPr="00F41B9E">
        <w:rPr>
          <w:rFonts w:asciiTheme="minorHAnsi" w:hAnsiTheme="minorHAnsi" w:cstheme="minorHAnsi"/>
          <w:b/>
          <w:sz w:val="22"/>
          <w:szCs w:val="22"/>
        </w:rPr>
        <w:t>coord</w:t>
      </w:r>
      <w:proofErr w:type="spellEnd"/>
      <w:r w:rsidRPr="00F41B9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F41B9E">
        <w:rPr>
          <w:rFonts w:asciiTheme="minorHAnsi" w:hAnsiTheme="minorHAnsi" w:cstheme="minorHAnsi"/>
          <w:b/>
          <w:i/>
          <w:sz w:val="22"/>
          <w:szCs w:val="22"/>
        </w:rPr>
        <w:t>Interpelaciones. Hacia una teoría crítica sobre la dictadura y la memoria</w:t>
      </w:r>
      <w:r w:rsidRPr="00F41B9E">
        <w:rPr>
          <w:rFonts w:asciiTheme="minorHAnsi" w:hAnsiTheme="minorHAnsi" w:cstheme="minorHAnsi"/>
          <w:b/>
          <w:sz w:val="22"/>
          <w:szCs w:val="22"/>
        </w:rPr>
        <w:t>. Córdoba: CEA-UNC,  13-30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>4. Contexto de validación. Plan de trabajo empírico. Adopción de métodos. Unidades de observación y muestra para organizar el corpus. Analizar soluciones de proyectos individuales.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>Lectura específica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GARRAMUÑO, F. (1997) “Reescrituras” en </w:t>
      </w:r>
      <w:r w:rsidRPr="00F41B9E">
        <w:rPr>
          <w:rFonts w:asciiTheme="minorHAnsi" w:hAnsiTheme="minorHAnsi" w:cstheme="minorHAnsi"/>
          <w:b/>
          <w:i/>
          <w:iCs/>
          <w:sz w:val="22"/>
          <w:szCs w:val="22"/>
          <w:lang w:val="es-ES_tradnl"/>
        </w:rPr>
        <w:t>Genealogías culturales</w:t>
      </w: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, </w:t>
      </w:r>
      <w:proofErr w:type="spellStart"/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>Rosario</w:t>
      </w:r>
      <w:proofErr w:type="gramStart"/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>:B</w:t>
      </w:r>
      <w:proofErr w:type="spellEnd"/>
      <w:proofErr w:type="gramEnd"/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>. Viterbo, 11-21.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5. Procedimientos de recolección y análisis de datos. El corpus literario: construcción y definiciones. </w:t>
      </w:r>
      <w:r w:rsidRPr="00F41B9E">
        <w:rPr>
          <w:rFonts w:asciiTheme="minorHAnsi" w:hAnsiTheme="minorHAnsi" w:cstheme="minorHAnsi"/>
          <w:b/>
          <w:sz w:val="22"/>
          <w:szCs w:val="22"/>
        </w:rPr>
        <w:t>Analizar soluciones de proyectos individuales.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>Lectura específica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>DALMARONI, M</w:t>
      </w:r>
      <w:proofErr w:type="gramStart"/>
      <w:r w:rsidRPr="00F41B9E">
        <w:rPr>
          <w:rFonts w:asciiTheme="minorHAnsi" w:hAnsiTheme="minorHAnsi" w:cstheme="minorHAnsi"/>
          <w:b/>
          <w:sz w:val="22"/>
          <w:szCs w:val="22"/>
        </w:rPr>
        <w:t>.(</w:t>
      </w:r>
      <w:proofErr w:type="gramEnd"/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>2009</w:t>
      </w:r>
      <w:r w:rsidRPr="00F41B9E">
        <w:rPr>
          <w:rFonts w:asciiTheme="minorHAnsi" w:hAnsiTheme="minorHAnsi" w:cstheme="minorHAnsi"/>
          <w:b/>
          <w:sz w:val="22"/>
          <w:szCs w:val="22"/>
        </w:rPr>
        <w:t xml:space="preserve">) “Discusiones preliminares: el campo clásico y el corpus” en </w:t>
      </w:r>
      <w:r w:rsidRPr="00F41B9E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La investigación literaria. Problemas iniciales de una práctica</w:t>
      </w: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>. Santa Fe: UNL, 73-79.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6. Lectura de datos. El valor de la muestra y el valor del corpus. Resultados de la investigación. </w:t>
      </w:r>
      <w:r w:rsidRPr="00F41B9E">
        <w:rPr>
          <w:rFonts w:asciiTheme="minorHAnsi" w:hAnsiTheme="minorHAnsi" w:cstheme="minorHAnsi"/>
          <w:b/>
          <w:sz w:val="22"/>
          <w:szCs w:val="22"/>
        </w:rPr>
        <w:t>Analizar proyectos individuales.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</w:rPr>
        <w:t>Lectura específica</w:t>
      </w:r>
    </w:p>
    <w:p w:rsidR="00C17E9A" w:rsidRPr="00F41B9E" w:rsidRDefault="00C17E9A" w:rsidP="00C17E9A">
      <w:pPr>
        <w:pStyle w:val="Listaconvietas"/>
        <w:rPr>
          <w:rFonts w:asciiTheme="minorHAnsi" w:hAnsiTheme="minorHAnsi" w:cstheme="minorHAnsi"/>
          <w:b/>
          <w:sz w:val="22"/>
          <w:szCs w:val="22"/>
        </w:rPr>
      </w:pP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GARRAMUÑO, F. (2009) “Los restos de lo real” en </w:t>
      </w:r>
      <w:r w:rsidRPr="00F41B9E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La escritura opaca: literatura y desencanto</w:t>
      </w:r>
      <w:r w:rsidRPr="00F41B9E">
        <w:rPr>
          <w:rFonts w:asciiTheme="minorHAnsi" w:hAnsiTheme="minorHAnsi" w:cstheme="minorHAnsi"/>
          <w:b/>
          <w:sz w:val="22"/>
          <w:szCs w:val="22"/>
          <w:lang w:val="es-ES_tradnl"/>
        </w:rPr>
        <w:t>. Bs. As.: FCE, 15-29.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</w:rPr>
      </w:pP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</w:rPr>
      </w:pPr>
      <w:r w:rsidRPr="00F41B9E">
        <w:rPr>
          <w:rFonts w:cstheme="minorHAnsi"/>
        </w:rPr>
        <w:t>Bibliografía general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s-ES_tradnl"/>
        </w:rPr>
      </w:pPr>
      <w:r w:rsidRPr="00F41B9E">
        <w:rPr>
          <w:rFonts w:cstheme="minorHAnsi"/>
          <w:b/>
          <w:lang w:val="es-ES_tradnl"/>
        </w:rPr>
        <w:t xml:space="preserve">ANGENOT, M.: </w:t>
      </w:r>
      <w:proofErr w:type="spellStart"/>
      <w:r w:rsidRPr="00F41B9E">
        <w:rPr>
          <w:rFonts w:cstheme="minorHAnsi"/>
          <w:b/>
          <w:i/>
          <w:iCs/>
          <w:lang w:val="es-ES_tradnl"/>
        </w:rPr>
        <w:t>Interdiscursividades</w:t>
      </w:r>
      <w:proofErr w:type="spellEnd"/>
      <w:r w:rsidRPr="00F41B9E">
        <w:rPr>
          <w:rFonts w:cstheme="minorHAnsi"/>
          <w:b/>
          <w:i/>
          <w:iCs/>
          <w:lang w:val="es-ES_tradnl"/>
        </w:rPr>
        <w:t>. De hegemonías y disidencias.</w:t>
      </w:r>
      <w:r w:rsidRPr="00F41B9E">
        <w:rPr>
          <w:rFonts w:cstheme="minorHAnsi"/>
          <w:b/>
          <w:lang w:val="es-ES_tradnl"/>
        </w:rPr>
        <w:t xml:space="preserve"> Edit. Universidad Nacional de Córdoba, 1998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s-ES_tradnl"/>
        </w:rPr>
      </w:pPr>
      <w:r w:rsidRPr="00F41B9E">
        <w:rPr>
          <w:rFonts w:cstheme="minorHAnsi"/>
          <w:b/>
          <w:lang w:val="es-ES_tradnl"/>
        </w:rPr>
        <w:t xml:space="preserve">BARTHES, R.: “Los jóvenes investigadores” en </w:t>
      </w:r>
      <w:r w:rsidRPr="00F41B9E">
        <w:rPr>
          <w:rFonts w:cstheme="minorHAnsi"/>
          <w:b/>
          <w:i/>
          <w:lang w:val="es-ES_tradnl"/>
        </w:rPr>
        <w:t>El susurro del lenguaje</w:t>
      </w:r>
      <w:r w:rsidRPr="00F41B9E">
        <w:rPr>
          <w:rFonts w:cstheme="minorHAnsi"/>
          <w:b/>
          <w:lang w:val="es-ES_tradnl"/>
        </w:rPr>
        <w:t xml:space="preserve">. Barcelona, Paidós, 1994, pp. 103-110 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s-ES_tradnl"/>
        </w:rPr>
      </w:pPr>
      <w:r w:rsidRPr="00F41B9E">
        <w:rPr>
          <w:rFonts w:cstheme="minorHAnsi"/>
          <w:b/>
          <w:lang w:val="es-ES_tradnl"/>
        </w:rPr>
        <w:t xml:space="preserve">COSTA, R. – MOZEJKO, T.: “Prácticas discursivas” en </w:t>
      </w:r>
      <w:r w:rsidRPr="00F41B9E">
        <w:rPr>
          <w:rFonts w:cstheme="minorHAnsi"/>
          <w:b/>
          <w:i/>
          <w:lang w:val="es-ES_tradnl"/>
        </w:rPr>
        <w:t>El discurso como práctica</w:t>
      </w:r>
      <w:r w:rsidRPr="00F41B9E">
        <w:rPr>
          <w:rFonts w:cstheme="minorHAnsi"/>
          <w:b/>
          <w:lang w:val="es-ES_tradnl"/>
        </w:rPr>
        <w:t>. Rosario, Homo Sapiens, 2001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s-ES_tradnl"/>
        </w:rPr>
      </w:pPr>
      <w:r w:rsidRPr="00F41B9E">
        <w:rPr>
          <w:rFonts w:cstheme="minorHAnsi"/>
          <w:b/>
          <w:lang w:val="es-ES_tradnl"/>
        </w:rPr>
        <w:t xml:space="preserve">DALMARONI Miguel (2009) </w:t>
      </w:r>
      <w:r w:rsidRPr="00F41B9E">
        <w:rPr>
          <w:rFonts w:cstheme="minorHAnsi"/>
          <w:b/>
          <w:i/>
          <w:lang w:val="es-ES_tradnl"/>
        </w:rPr>
        <w:t>La investigación literaria. Problemas iniciales de una práctica</w:t>
      </w:r>
      <w:r w:rsidRPr="00F41B9E">
        <w:rPr>
          <w:rFonts w:cstheme="minorHAnsi"/>
          <w:b/>
          <w:lang w:val="es-ES_tradnl"/>
        </w:rPr>
        <w:t>. Santa Fe: UNL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s-ES_tradnl"/>
        </w:rPr>
      </w:pPr>
      <w:r w:rsidRPr="00F41B9E">
        <w:rPr>
          <w:rFonts w:cstheme="minorHAnsi"/>
          <w:b/>
          <w:lang w:val="es-ES_tradnl"/>
        </w:rPr>
        <w:t xml:space="preserve">ECHEVERRIA, J.: </w:t>
      </w:r>
      <w:r w:rsidRPr="00F41B9E">
        <w:rPr>
          <w:rFonts w:cstheme="minorHAnsi"/>
          <w:b/>
          <w:i/>
          <w:iCs/>
          <w:lang w:val="es-ES_tradnl"/>
        </w:rPr>
        <w:t>Introducción a la metodología de la ciencia. La filosofía de la ciencia en el siglo XX</w:t>
      </w:r>
      <w:r w:rsidRPr="00F41B9E">
        <w:rPr>
          <w:rFonts w:cstheme="minorHAnsi"/>
          <w:b/>
          <w:lang w:val="es-ES_tradnl"/>
        </w:rPr>
        <w:t xml:space="preserve">, Madrid, Cátedra, 1999. 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s-ES_tradnl"/>
        </w:rPr>
      </w:pPr>
      <w:r w:rsidRPr="00F41B9E">
        <w:rPr>
          <w:rFonts w:cstheme="minorHAnsi"/>
          <w:b/>
          <w:lang w:val="es-ES_tradnl"/>
        </w:rPr>
        <w:lastRenderedPageBreak/>
        <w:t xml:space="preserve">MANCUSO H.R.: </w:t>
      </w:r>
      <w:r w:rsidRPr="00F41B9E">
        <w:rPr>
          <w:rFonts w:cstheme="minorHAnsi"/>
          <w:b/>
          <w:i/>
          <w:iCs/>
          <w:lang w:val="es-ES_tradnl"/>
        </w:rPr>
        <w:t xml:space="preserve">Metodología de la investigación en Ciencias sociales. Lineamientos teóricos y prácticos de </w:t>
      </w:r>
      <w:proofErr w:type="spellStart"/>
      <w:r w:rsidRPr="00F41B9E">
        <w:rPr>
          <w:rFonts w:cstheme="minorHAnsi"/>
          <w:b/>
          <w:i/>
          <w:iCs/>
          <w:lang w:val="es-ES_tradnl"/>
        </w:rPr>
        <w:t>semioepistemología</w:t>
      </w:r>
      <w:proofErr w:type="spellEnd"/>
      <w:r w:rsidRPr="00F41B9E">
        <w:rPr>
          <w:rFonts w:cstheme="minorHAnsi"/>
          <w:b/>
          <w:lang w:val="es-ES_tradnl"/>
        </w:rPr>
        <w:t>. ; Bs.As., Paidós, 1999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s-ES_tradnl"/>
        </w:rPr>
      </w:pPr>
      <w:r w:rsidRPr="00F41B9E">
        <w:rPr>
          <w:rFonts w:cstheme="minorHAnsi"/>
          <w:b/>
          <w:lang w:val="es-ES_tradnl"/>
        </w:rPr>
        <w:t xml:space="preserve">MIGNOLO W.: “Comprensión hermenéutica y comprensión teórica”. Separata de </w:t>
      </w:r>
      <w:r w:rsidRPr="00F41B9E">
        <w:rPr>
          <w:rFonts w:cstheme="minorHAnsi"/>
          <w:b/>
          <w:i/>
          <w:lang w:val="es-ES_tradnl"/>
        </w:rPr>
        <w:t>Revista de Literatura</w:t>
      </w:r>
      <w:r w:rsidRPr="00F41B9E">
        <w:rPr>
          <w:rFonts w:cstheme="minorHAnsi"/>
          <w:b/>
          <w:lang w:val="es-ES_tradnl"/>
        </w:rPr>
        <w:t>, Madrid, Tomo XLV, Nº 90, julio-dic. 1983, pp. 5-38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s-ES_tradnl"/>
        </w:rPr>
      </w:pPr>
      <w:r w:rsidRPr="00F41B9E">
        <w:rPr>
          <w:rFonts w:cstheme="minorHAnsi"/>
          <w:b/>
          <w:lang w:val="es-ES_tradnl"/>
        </w:rPr>
        <w:t xml:space="preserve">ROBIN R.: “Extensión e incertidumbre de la noción de literatura” en ANGENOT, M. y otros: </w:t>
      </w:r>
      <w:r w:rsidRPr="00F41B9E">
        <w:rPr>
          <w:rFonts w:cstheme="minorHAnsi"/>
          <w:b/>
          <w:i/>
          <w:lang w:val="es-ES_tradnl"/>
        </w:rPr>
        <w:t>Teoría literaria</w:t>
      </w:r>
      <w:r w:rsidRPr="00F41B9E">
        <w:rPr>
          <w:rFonts w:cstheme="minorHAnsi"/>
          <w:b/>
          <w:lang w:val="es-ES_tradnl"/>
        </w:rPr>
        <w:t>, México, Siglo XXI, 1993, pp.51-56.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s-ES_tradnl"/>
        </w:rPr>
      </w:pPr>
      <w:r w:rsidRPr="00F41B9E">
        <w:rPr>
          <w:rFonts w:cstheme="minorHAnsi"/>
          <w:b/>
          <w:lang w:val="es-ES_tradnl"/>
        </w:rPr>
        <w:t xml:space="preserve">SCHUSTER, F. y otros: </w:t>
      </w:r>
      <w:r w:rsidRPr="00F41B9E">
        <w:rPr>
          <w:rFonts w:cstheme="minorHAnsi"/>
          <w:b/>
          <w:i/>
          <w:lang w:val="es-ES_tradnl"/>
        </w:rPr>
        <w:t>El oficio de investigador</w:t>
      </w:r>
      <w:r w:rsidRPr="00F41B9E">
        <w:rPr>
          <w:rFonts w:cstheme="minorHAnsi"/>
          <w:b/>
          <w:lang w:val="es-ES_tradnl"/>
        </w:rPr>
        <w:t xml:space="preserve">. Inst. </w:t>
      </w:r>
      <w:proofErr w:type="gramStart"/>
      <w:r w:rsidRPr="00F41B9E">
        <w:rPr>
          <w:rFonts w:cstheme="minorHAnsi"/>
          <w:b/>
          <w:lang w:val="es-ES_tradnl"/>
        </w:rPr>
        <w:t>de</w:t>
      </w:r>
      <w:proofErr w:type="gramEnd"/>
      <w:r w:rsidRPr="00F41B9E">
        <w:rPr>
          <w:rFonts w:cstheme="minorHAnsi"/>
          <w:b/>
          <w:lang w:val="es-ES_tradnl"/>
        </w:rPr>
        <w:t xml:space="preserve"> Investigaciones en C. de la Educación, </w:t>
      </w:r>
      <w:proofErr w:type="spellStart"/>
      <w:r w:rsidRPr="00F41B9E">
        <w:rPr>
          <w:rFonts w:cstheme="minorHAnsi"/>
          <w:b/>
          <w:lang w:val="es-ES_tradnl"/>
        </w:rPr>
        <w:t>Fac</w:t>
      </w:r>
      <w:proofErr w:type="spellEnd"/>
      <w:r w:rsidRPr="00F41B9E">
        <w:rPr>
          <w:rFonts w:cstheme="minorHAnsi"/>
          <w:b/>
          <w:lang w:val="es-ES_tradnl"/>
        </w:rPr>
        <w:t xml:space="preserve">. </w:t>
      </w:r>
      <w:proofErr w:type="gramStart"/>
      <w:r w:rsidRPr="00F41B9E">
        <w:rPr>
          <w:rFonts w:cstheme="minorHAnsi"/>
          <w:b/>
          <w:lang w:val="es-ES_tradnl"/>
        </w:rPr>
        <w:t>de</w:t>
      </w:r>
      <w:proofErr w:type="gramEnd"/>
      <w:r w:rsidRPr="00F41B9E">
        <w:rPr>
          <w:rFonts w:cstheme="minorHAnsi"/>
          <w:b/>
          <w:lang w:val="es-ES_tradnl"/>
        </w:rPr>
        <w:t xml:space="preserve"> F. y Letras, UBA, Bs.As., </w:t>
      </w:r>
      <w:proofErr w:type="spellStart"/>
      <w:r w:rsidRPr="00F41B9E">
        <w:rPr>
          <w:rFonts w:cstheme="minorHAnsi"/>
          <w:b/>
          <w:lang w:val="es-ES_tradnl"/>
        </w:rPr>
        <w:t>Edic</w:t>
      </w:r>
      <w:proofErr w:type="spellEnd"/>
      <w:r w:rsidRPr="00F41B9E">
        <w:rPr>
          <w:rFonts w:cstheme="minorHAnsi"/>
          <w:b/>
          <w:lang w:val="es-ES_tradnl"/>
        </w:rPr>
        <w:t>. Homo Sapiens, 1995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rFonts w:cstheme="minorHAnsi"/>
          <w:b/>
          <w:lang w:val="en-US"/>
        </w:rPr>
      </w:pPr>
      <w:r w:rsidRPr="00F41B9E">
        <w:rPr>
          <w:rFonts w:cstheme="minorHAnsi"/>
          <w:b/>
          <w:lang w:val="es-ES_tradnl"/>
        </w:rPr>
        <w:t xml:space="preserve">SAUTU R: </w:t>
      </w:r>
      <w:r w:rsidRPr="00F41B9E">
        <w:rPr>
          <w:rFonts w:cstheme="minorHAnsi"/>
          <w:b/>
          <w:i/>
          <w:lang w:val="es-ES_tradnl"/>
        </w:rPr>
        <w:t>Todo es teoría. Objetivos y métodos de investigación</w:t>
      </w:r>
      <w:r w:rsidRPr="00F41B9E">
        <w:rPr>
          <w:rFonts w:cstheme="minorHAnsi"/>
          <w:b/>
          <w:lang w:val="es-ES_tradnl"/>
        </w:rPr>
        <w:t xml:space="preserve">. </w:t>
      </w:r>
      <w:proofErr w:type="spellStart"/>
      <w:r w:rsidRPr="00F41B9E">
        <w:rPr>
          <w:rFonts w:cstheme="minorHAnsi"/>
          <w:b/>
          <w:lang w:val="en-US"/>
        </w:rPr>
        <w:t>Pdf</w:t>
      </w:r>
      <w:proofErr w:type="spellEnd"/>
      <w:r w:rsidRPr="00F41B9E">
        <w:rPr>
          <w:rFonts w:cstheme="minorHAnsi"/>
          <w:b/>
          <w:lang w:val="en-US"/>
        </w:rPr>
        <w:t xml:space="preserve"> http://redin.upel.edu.ve/file/download/2497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b/>
          <w:lang w:val="es-ES_tradnl"/>
        </w:rPr>
      </w:pPr>
      <w:r w:rsidRPr="00F41B9E">
        <w:rPr>
          <w:b/>
          <w:lang w:val="es-ES_tradnl"/>
        </w:rPr>
        <w:t>WAINERMAN, C. y SAUTU, R (</w:t>
      </w:r>
      <w:proofErr w:type="spellStart"/>
      <w:r w:rsidRPr="00F41B9E">
        <w:rPr>
          <w:b/>
          <w:lang w:val="es-ES_tradnl"/>
        </w:rPr>
        <w:t>comp</w:t>
      </w:r>
      <w:proofErr w:type="spellEnd"/>
      <w:r w:rsidRPr="00F41B9E">
        <w:rPr>
          <w:b/>
          <w:lang w:val="es-ES_tradnl"/>
        </w:rPr>
        <w:t>)</w:t>
      </w:r>
      <w:proofErr w:type="gramStart"/>
      <w:r w:rsidRPr="00F41B9E">
        <w:rPr>
          <w:b/>
          <w:lang w:val="es-ES_tradnl"/>
        </w:rPr>
        <w:t>.:</w:t>
      </w:r>
      <w:proofErr w:type="gramEnd"/>
      <w:r w:rsidRPr="00F41B9E">
        <w:rPr>
          <w:b/>
          <w:i/>
          <w:lang w:val="es-ES_tradnl"/>
        </w:rPr>
        <w:t>La trastienda de la investigación</w:t>
      </w:r>
      <w:r w:rsidRPr="00F41B9E">
        <w:rPr>
          <w:b/>
          <w:lang w:val="es-ES_tradnl"/>
        </w:rPr>
        <w:t xml:space="preserve">. Bs.As., Edit. </w:t>
      </w:r>
      <w:proofErr w:type="gramStart"/>
      <w:r w:rsidRPr="00F41B9E">
        <w:rPr>
          <w:b/>
          <w:lang w:val="es-ES_tradnl"/>
        </w:rPr>
        <w:t>de</w:t>
      </w:r>
      <w:proofErr w:type="gramEnd"/>
      <w:r w:rsidRPr="00F41B9E">
        <w:rPr>
          <w:b/>
          <w:lang w:val="es-ES_tradnl"/>
        </w:rPr>
        <w:t xml:space="preserve"> Belgrano, 1997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b/>
          <w:lang w:val="es-ES_tradnl"/>
        </w:rPr>
      </w:pPr>
      <w:r w:rsidRPr="00F41B9E">
        <w:rPr>
          <w:b/>
          <w:lang w:val="es-ES_tradnl"/>
        </w:rPr>
        <w:t xml:space="preserve">YUNI José y URBANO Claudio: </w:t>
      </w:r>
      <w:r w:rsidRPr="00F41B9E">
        <w:rPr>
          <w:b/>
          <w:i/>
          <w:lang w:val="es-ES_tradnl"/>
        </w:rPr>
        <w:t>Técnicas para investigar y formular proyectos de investigación.</w:t>
      </w:r>
      <w:r w:rsidRPr="00F41B9E">
        <w:rPr>
          <w:b/>
          <w:lang w:val="es-ES_tradnl"/>
        </w:rPr>
        <w:t xml:space="preserve"> Vol. I y II. Córdoba, Edit. Brujas, 2003.</w:t>
      </w:r>
    </w:p>
    <w:p w:rsidR="00C17E9A" w:rsidRPr="00F41B9E" w:rsidRDefault="00C17E9A" w:rsidP="00C17E9A">
      <w:pPr>
        <w:spacing w:after="120" w:line="240" w:lineRule="auto"/>
        <w:ind w:left="851"/>
        <w:jc w:val="both"/>
        <w:rPr>
          <w:b/>
        </w:rPr>
      </w:pPr>
      <w:r w:rsidRPr="00F41B9E">
        <w:rPr>
          <w:b/>
          <w:lang w:val="es-ES_tradnl"/>
        </w:rPr>
        <w:t xml:space="preserve">VERON, E.: </w:t>
      </w:r>
      <w:r w:rsidRPr="00F41B9E">
        <w:rPr>
          <w:b/>
          <w:bCs/>
          <w:i/>
          <w:lang w:val="es-ES_tradnl"/>
        </w:rPr>
        <w:t xml:space="preserve">La </w:t>
      </w:r>
      <w:proofErr w:type="spellStart"/>
      <w:r w:rsidRPr="00F41B9E">
        <w:rPr>
          <w:b/>
          <w:bCs/>
          <w:i/>
          <w:lang w:val="es-ES_tradnl"/>
        </w:rPr>
        <w:t>semiosis</w:t>
      </w:r>
      <w:proofErr w:type="spellEnd"/>
      <w:r w:rsidRPr="00F41B9E">
        <w:rPr>
          <w:b/>
          <w:bCs/>
          <w:i/>
          <w:lang w:val="es-ES_tradnl"/>
        </w:rPr>
        <w:t xml:space="preserve"> social</w:t>
      </w:r>
      <w:r w:rsidRPr="00F41B9E">
        <w:rPr>
          <w:b/>
          <w:bCs/>
          <w:lang w:val="es-ES_tradnl"/>
        </w:rPr>
        <w:t>.</w:t>
      </w:r>
      <w:r w:rsidRPr="00F41B9E">
        <w:rPr>
          <w:b/>
          <w:lang w:val="es-ES_tradnl"/>
        </w:rPr>
        <w:t xml:space="preserve"> Barcelona, </w:t>
      </w:r>
      <w:proofErr w:type="spellStart"/>
      <w:r w:rsidRPr="00F41B9E">
        <w:rPr>
          <w:b/>
          <w:lang w:val="es-ES_tradnl"/>
        </w:rPr>
        <w:t>Gedisa</w:t>
      </w:r>
      <w:proofErr w:type="spellEnd"/>
      <w:r w:rsidRPr="00F41B9E">
        <w:rPr>
          <w:b/>
          <w:lang w:val="es-ES_tradnl"/>
        </w:rPr>
        <w:t>, 1998.</w:t>
      </w:r>
    </w:p>
    <w:p w:rsidR="00C17E9A" w:rsidRDefault="00C17E9A" w:rsidP="00C17E9A">
      <w:pPr>
        <w:spacing w:after="120" w:line="240" w:lineRule="auto"/>
        <w:ind w:left="851"/>
        <w:jc w:val="both"/>
      </w:pPr>
      <w:r>
        <w:t xml:space="preserve">Carga horaria: </w:t>
      </w:r>
      <w:r w:rsidRPr="007F3462">
        <w:rPr>
          <w:b/>
        </w:rPr>
        <w:t xml:space="preserve">40 </w:t>
      </w:r>
      <w:proofErr w:type="spellStart"/>
      <w:r w:rsidRPr="007F3462">
        <w:rPr>
          <w:b/>
        </w:rPr>
        <w:t>hs</w:t>
      </w:r>
      <w:proofErr w:type="spellEnd"/>
    </w:p>
    <w:p w:rsidR="00C17E9A" w:rsidRPr="00F75FA5" w:rsidRDefault="00C17E9A" w:rsidP="00C17E9A">
      <w:pPr>
        <w:spacing w:after="120" w:line="240" w:lineRule="auto"/>
        <w:ind w:left="851"/>
        <w:jc w:val="both"/>
      </w:pPr>
      <w:r w:rsidRPr="00F75FA5">
        <w:t>Cronograma tentativo</w:t>
      </w:r>
      <w:r>
        <w:t xml:space="preserve">: </w:t>
      </w:r>
      <w:r w:rsidRPr="006B7920">
        <w:rPr>
          <w:b/>
        </w:rPr>
        <w:t>Los contenidos mínimos y lecturas han sido diseñados en función de cada clase del curso.</w:t>
      </w:r>
    </w:p>
    <w:p w:rsidR="00C17E9A" w:rsidRPr="00F75FA5" w:rsidRDefault="00C17E9A" w:rsidP="00C17E9A">
      <w:pPr>
        <w:spacing w:after="120" w:line="240" w:lineRule="auto"/>
        <w:ind w:left="851"/>
        <w:jc w:val="both"/>
      </w:pPr>
      <w:r w:rsidRPr="00F75FA5">
        <w:t>Modalidad de dictado</w:t>
      </w:r>
      <w:r>
        <w:t xml:space="preserve">: </w:t>
      </w:r>
      <w:r>
        <w:rPr>
          <w:b/>
        </w:rPr>
        <w:t>seminario teórico y práctico</w:t>
      </w:r>
    </w:p>
    <w:p w:rsidR="00C17E9A" w:rsidRDefault="00C17E9A" w:rsidP="00C17E9A">
      <w:pPr>
        <w:spacing w:after="120" w:line="240" w:lineRule="auto"/>
        <w:ind w:left="851"/>
        <w:jc w:val="both"/>
      </w:pPr>
      <w:r>
        <w:t>M</w:t>
      </w:r>
      <w:r w:rsidRPr="00F75FA5">
        <w:t>odalidad de evaluación</w:t>
      </w:r>
    </w:p>
    <w:p w:rsidR="00C17E9A" w:rsidRPr="007F3462" w:rsidRDefault="00C17E9A" w:rsidP="00C17E9A">
      <w:pPr>
        <w:pStyle w:val="Textoindependiente"/>
        <w:ind w:left="851"/>
        <w:rPr>
          <w:rFonts w:asciiTheme="minorHAnsi" w:hAnsiTheme="minorHAnsi" w:cstheme="minorHAnsi"/>
          <w:b/>
          <w:sz w:val="22"/>
          <w:szCs w:val="22"/>
        </w:rPr>
      </w:pPr>
      <w:r w:rsidRPr="007F3462">
        <w:rPr>
          <w:rFonts w:asciiTheme="minorHAnsi" w:hAnsiTheme="minorHAnsi" w:cstheme="minorHAnsi"/>
          <w:b/>
          <w:sz w:val="22"/>
          <w:szCs w:val="22"/>
        </w:rPr>
        <w:t>Prácticos orales y/o escritos: síntesis breves de lecturas críticas y procesos de análisis de casos particulares</w:t>
      </w:r>
      <w:r>
        <w:rPr>
          <w:rFonts w:asciiTheme="minorHAnsi" w:hAnsiTheme="minorHAnsi" w:cstheme="minorHAnsi"/>
          <w:b/>
          <w:sz w:val="22"/>
          <w:szCs w:val="22"/>
        </w:rPr>
        <w:t xml:space="preserve"> durante el curso</w:t>
      </w:r>
      <w:r w:rsidRPr="007F3462">
        <w:rPr>
          <w:rFonts w:asciiTheme="minorHAnsi" w:hAnsiTheme="minorHAnsi" w:cstheme="minorHAnsi"/>
          <w:b/>
          <w:sz w:val="22"/>
          <w:szCs w:val="22"/>
        </w:rPr>
        <w:t>.</w:t>
      </w:r>
    </w:p>
    <w:p w:rsidR="00C17E9A" w:rsidRPr="007F3462" w:rsidRDefault="00C17E9A" w:rsidP="00C17E9A">
      <w:pPr>
        <w:pStyle w:val="Textoindependiente"/>
        <w:ind w:left="851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7F3462">
        <w:rPr>
          <w:rFonts w:asciiTheme="minorHAnsi" w:hAnsiTheme="minorHAnsi" w:cstheme="minorHAnsi"/>
          <w:b/>
          <w:sz w:val="22"/>
          <w:szCs w:val="22"/>
        </w:rPr>
        <w:t xml:space="preserve">Trabajo para evaluación final: </w:t>
      </w:r>
      <w:r>
        <w:rPr>
          <w:rFonts w:asciiTheme="minorHAnsi" w:hAnsiTheme="minorHAnsi" w:cstheme="minorHAnsi"/>
          <w:b/>
          <w:sz w:val="22"/>
          <w:szCs w:val="22"/>
        </w:rPr>
        <w:t xml:space="preserve">presentar en 40 días 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un documento reflexivo y crí</w:t>
      </w:r>
      <w:r w:rsidRPr="007F346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tico sobre 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la tesis que escribe</w:t>
      </w:r>
      <w:r w:rsidRPr="007F346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, analizando 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el aporte de las lecturas y </w:t>
      </w:r>
      <w:r w:rsidRPr="007F3462">
        <w:rPr>
          <w:rFonts w:asciiTheme="minorHAnsi" w:hAnsiTheme="minorHAnsi" w:cstheme="minorHAnsi"/>
          <w:b/>
          <w:sz w:val="22"/>
          <w:szCs w:val="22"/>
          <w:lang w:val="es-ES_tradnl"/>
        </w:rPr>
        <w:t>algunos de los siguientes aspectos, los problemas y soluciones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en función de las estrategias de investigación discutidas en el curso</w:t>
      </w:r>
      <w:r w:rsidRPr="007F3462"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</w:p>
    <w:p w:rsidR="00C17E9A" w:rsidRPr="007F3462" w:rsidRDefault="00C17E9A" w:rsidP="00C17E9A">
      <w:pPr>
        <w:spacing w:after="0" w:line="240" w:lineRule="auto"/>
        <w:ind w:left="851"/>
        <w:jc w:val="both"/>
        <w:rPr>
          <w:b/>
          <w:lang w:val="es-ES_tradnl"/>
        </w:rPr>
      </w:pPr>
      <w:r w:rsidRPr="007F3462">
        <w:rPr>
          <w:b/>
          <w:lang w:val="es-ES_tradnl"/>
        </w:rPr>
        <w:t>- tipo de investigación</w:t>
      </w:r>
    </w:p>
    <w:p w:rsidR="00C17E9A" w:rsidRPr="007F3462" w:rsidRDefault="00C17E9A" w:rsidP="00C17E9A">
      <w:pPr>
        <w:spacing w:after="0" w:line="240" w:lineRule="auto"/>
        <w:ind w:left="851" w:hanging="295"/>
        <w:jc w:val="both"/>
        <w:rPr>
          <w:b/>
          <w:lang w:val="es-ES_tradnl"/>
        </w:rPr>
      </w:pPr>
      <w:r w:rsidRPr="007F3462">
        <w:rPr>
          <w:b/>
          <w:lang w:val="es-ES_tradnl"/>
        </w:rPr>
        <w:t>- paradigma/s teórico/s y supuestos categoriales</w:t>
      </w:r>
    </w:p>
    <w:p w:rsidR="00C17E9A" w:rsidRPr="007F3462" w:rsidRDefault="00C17E9A" w:rsidP="00C17E9A">
      <w:pPr>
        <w:pStyle w:val="Prrafodelista"/>
        <w:spacing w:after="0" w:line="240" w:lineRule="auto"/>
        <w:ind w:left="851" w:hanging="295"/>
        <w:jc w:val="both"/>
        <w:rPr>
          <w:b/>
          <w:lang w:val="es-ES_tradnl"/>
        </w:rPr>
      </w:pPr>
      <w:r w:rsidRPr="007F3462">
        <w:rPr>
          <w:b/>
          <w:lang w:val="es-ES_tradnl"/>
        </w:rPr>
        <w:t xml:space="preserve">        - coherencia entre problema, hipótesis y objetivos</w:t>
      </w:r>
    </w:p>
    <w:p w:rsidR="00C17E9A" w:rsidRPr="007F3462" w:rsidRDefault="00C17E9A" w:rsidP="00C17E9A">
      <w:pPr>
        <w:pStyle w:val="Prrafodelista"/>
        <w:spacing w:after="0" w:line="240" w:lineRule="auto"/>
        <w:ind w:left="851" w:hanging="295"/>
        <w:jc w:val="both"/>
        <w:rPr>
          <w:b/>
          <w:lang w:val="es-ES_tradnl"/>
        </w:rPr>
      </w:pPr>
      <w:r w:rsidRPr="007F3462">
        <w:rPr>
          <w:b/>
          <w:lang w:val="es-ES_tradnl"/>
        </w:rPr>
        <w:t xml:space="preserve">        - diseño</w:t>
      </w:r>
      <w:r>
        <w:rPr>
          <w:b/>
          <w:lang w:val="es-ES_tradnl"/>
        </w:rPr>
        <w:t xml:space="preserve"> empírico</w:t>
      </w:r>
      <w:r w:rsidRPr="007F3462">
        <w:rPr>
          <w:b/>
          <w:lang w:val="es-ES_tradnl"/>
        </w:rPr>
        <w:t>: selección de corpus, método de análisis y sistematización</w:t>
      </w:r>
      <w:r>
        <w:rPr>
          <w:b/>
          <w:lang w:val="es-ES_tradnl"/>
        </w:rPr>
        <w:t xml:space="preserve"> </w:t>
      </w:r>
      <w:r w:rsidRPr="007F3462">
        <w:rPr>
          <w:b/>
          <w:lang w:val="es-ES_tradnl"/>
        </w:rPr>
        <w:t xml:space="preserve">de </w:t>
      </w:r>
      <w:r>
        <w:rPr>
          <w:b/>
          <w:lang w:val="es-ES_tradnl"/>
        </w:rPr>
        <w:t>datos</w:t>
      </w:r>
    </w:p>
    <w:p w:rsidR="00C17E9A" w:rsidRPr="007F3462" w:rsidRDefault="00C17E9A" w:rsidP="00C17E9A">
      <w:pPr>
        <w:spacing w:after="0" w:line="240" w:lineRule="auto"/>
        <w:ind w:left="851"/>
        <w:jc w:val="both"/>
        <w:rPr>
          <w:b/>
        </w:rPr>
      </w:pPr>
    </w:p>
    <w:p w:rsidR="00C17E9A" w:rsidRDefault="00C17E9A" w:rsidP="00C17E9A">
      <w:pPr>
        <w:spacing w:after="120" w:line="240" w:lineRule="auto"/>
        <w:ind w:left="851"/>
        <w:jc w:val="both"/>
      </w:pPr>
      <w:r>
        <w:t xml:space="preserve">Destinatarios </w:t>
      </w:r>
      <w:r>
        <w:rPr>
          <w:b/>
        </w:rPr>
        <w:t>alumnos del Doctorado en Letras</w:t>
      </w:r>
    </w:p>
    <w:p w:rsidR="00C17E9A" w:rsidRDefault="00C17E9A" w:rsidP="00C17E9A">
      <w:pPr>
        <w:spacing w:after="120" w:line="240" w:lineRule="auto"/>
        <w:ind w:left="851"/>
        <w:jc w:val="both"/>
      </w:pPr>
      <w:r>
        <w:t xml:space="preserve">Cupo estimado </w:t>
      </w:r>
      <w:r>
        <w:rPr>
          <w:b/>
        </w:rPr>
        <w:t>hasta 30 alumnos</w:t>
      </w:r>
    </w:p>
    <w:p w:rsidR="00C17E9A" w:rsidRPr="00680FD6" w:rsidRDefault="00C17E9A" w:rsidP="00C17E9A">
      <w:pPr>
        <w:spacing w:after="120" w:line="240" w:lineRule="auto"/>
        <w:ind w:left="851"/>
        <w:jc w:val="both"/>
        <w:rPr>
          <w:b/>
        </w:rPr>
      </w:pPr>
      <w:r>
        <w:t xml:space="preserve">Condiciones de aprobación: </w:t>
      </w:r>
      <w:r w:rsidRPr="00680FD6">
        <w:rPr>
          <w:b/>
        </w:rPr>
        <w:t>asistencia al 80% de las clases y aprobar las evaluaciones parciales y/o finales con nota no inferior a siete (7) puntos, en una escala de uno (1) a diez (10).</w:t>
      </w:r>
    </w:p>
    <w:p w:rsidR="00C17E9A" w:rsidRDefault="00C17E9A" w:rsidP="00C17E9A">
      <w:pPr>
        <w:jc w:val="right"/>
        <w:rPr>
          <w:noProof/>
          <w:lang w:eastAsia="es-AR"/>
        </w:rPr>
      </w:pPr>
    </w:p>
    <w:p w:rsidR="00C17E9A" w:rsidRDefault="00C17E9A" w:rsidP="00C17E9A">
      <w:pPr>
        <w:jc w:val="right"/>
      </w:pPr>
      <w:r>
        <w:rPr>
          <w:noProof/>
          <w:lang w:eastAsia="es-AR"/>
        </w:rPr>
        <w:t>¡</w:t>
      </w:r>
    </w:p>
    <w:p w:rsidR="00C17E9A" w:rsidRDefault="00C17E9A" w:rsidP="00C17E9A">
      <w:pPr>
        <w:jc w:val="center"/>
        <w:rPr>
          <w:b/>
        </w:rPr>
      </w:pPr>
      <w:r w:rsidRPr="00D34F35">
        <w:rPr>
          <w:b/>
        </w:rPr>
        <w:t>Pampa Arán</w:t>
      </w:r>
    </w:p>
    <w:p w:rsidR="00003180" w:rsidRDefault="00003180"/>
    <w:sectPr w:rsidR="00003180" w:rsidSect="00C17E9A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9A"/>
    <w:rsid w:val="00003180"/>
    <w:rsid w:val="00C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7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7E9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17E9A"/>
    <w:pPr>
      <w:ind w:left="720"/>
      <w:contextualSpacing/>
    </w:pPr>
  </w:style>
  <w:style w:type="paragraph" w:styleId="Listaconvietas">
    <w:name w:val="List Bullet"/>
    <w:basedOn w:val="Normal"/>
    <w:autoRedefine/>
    <w:rsid w:val="00C17E9A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7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7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7E9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17E9A"/>
    <w:pPr>
      <w:ind w:left="720"/>
      <w:contextualSpacing/>
    </w:pPr>
  </w:style>
  <w:style w:type="paragraph" w:styleId="Listaconvietas">
    <w:name w:val="List Bullet"/>
    <w:basedOn w:val="Normal"/>
    <w:autoRedefine/>
    <w:rsid w:val="00C17E9A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7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2018-04-12T19:53:00Z</dcterms:created>
  <dcterms:modified xsi:type="dcterms:W3CDTF">2018-04-12T19:53:00Z</dcterms:modified>
</cp:coreProperties>
</file>