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spacing w:lineRule="auto" w:line="276" w:before="91" w:after="0"/>
        <w:ind w:left="242" w:right="1465" w:hanging="0"/>
        <w:rPr>
          <w:spacing w:val="-1"/>
        </w:rPr>
      </w:pPr>
      <w:r>
        <w:rPr>
          <w:spacing w:val="-1"/>
        </w:rPr>
      </w:r>
    </w:p>
    <w:p>
      <w:pPr>
        <w:pStyle w:val="Titular"/>
        <w:spacing w:lineRule="auto" w:line="276"/>
        <w:ind w:left="0" w:right="-1" w:hanging="0"/>
        <w:rPr>
          <w:rFonts w:ascii="Calibri" w:hAnsi="Calibri" w:cs="Calibri" w:asciiTheme="minorHAnsi" w:cstheme="minorHAnsi" w:hAnsiTheme="minorHAnsi"/>
          <w:spacing w:val="-19"/>
        </w:rPr>
      </w:pPr>
      <w:r>
        <w:rPr>
          <w:rFonts w:cs="Calibri" w:ascii="Calibri" w:hAnsi="Calibri" w:asciiTheme="minorHAnsi" w:cstheme="minorHAnsi" w:hAnsiTheme="minorHAnsi"/>
          <w:spacing w:val="-1"/>
        </w:rPr>
        <w:t>BASES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CONVOCATORIA</w:t>
      </w:r>
      <w:r>
        <w:rPr>
          <w:rFonts w:cs="Calibri" w:ascii="Calibri" w:hAnsi="Calibri" w:asciiTheme="minorHAnsi" w:cstheme="minorHAnsi" w:hAnsiTheme="minorHAnsi"/>
          <w:spacing w:val="-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ESPECÍFICA</w:t>
      </w:r>
      <w:r>
        <w:rPr>
          <w:rFonts w:cs="Calibri" w:ascii="Calibri" w:hAnsi="Calibri" w:asciiTheme="minorHAnsi" w:cstheme="minorHAnsi" w:hAnsiTheme="minorHAnsi"/>
          <w:spacing w:val="-19"/>
        </w:rPr>
        <w:t xml:space="preserve"> </w:t>
      </w:r>
    </w:p>
    <w:p>
      <w:pPr>
        <w:pStyle w:val="Titular"/>
        <w:spacing w:lineRule="auto" w:line="276"/>
        <w:ind w:left="0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FORMACIÓN</w:t>
      </w:r>
      <w:r>
        <w:rPr>
          <w:rFonts w:cs="Calibri" w:ascii="Calibri" w:hAnsi="Calibri" w:asciiTheme="minorHAnsi" w:cstheme="minorHAnsi" w:hAnsiTheme="minorHAnsi"/>
          <w:spacing w:val="-7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CONTINUA</w:t>
      </w:r>
      <w:r>
        <w:rPr>
          <w:rFonts w:cs="Calibri" w:ascii="Calibri" w:hAnsi="Calibri" w:asciiTheme="minorHAnsi" w:cstheme="minorHAnsi" w:hAnsiTheme="minorHAnsi"/>
          <w:spacing w:val="-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2022</w:t>
      </w:r>
    </w:p>
    <w:p>
      <w:pPr>
        <w:pStyle w:val="Titular"/>
        <w:spacing w:before="200" w:after="0"/>
        <w:ind w:left="242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dictarse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durante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meses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abril a junio de 2022</w:t>
      </w:r>
    </w:p>
    <w:p>
      <w:pPr>
        <w:pStyle w:val="Titular"/>
        <w:spacing w:before="200" w:after="0"/>
        <w:ind w:left="0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CUESTIONES IMPORTANTES  A TENER PRESENTES</w:t>
      </w:r>
    </w:p>
    <w:p>
      <w:pPr>
        <w:pStyle w:val="Normal"/>
        <w:ind w:right="-1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ind w:right="-1" w:hanging="0"/>
        <w:jc w:val="both"/>
        <w:rPr>
          <w:rFonts w:cs="Calibri" w:cstheme="minorHAnsi"/>
        </w:rPr>
      </w:pPr>
      <w:r>
        <w:rPr>
          <w:rFonts w:cs="Calibri" w:cstheme="minorHAnsi"/>
        </w:rPr>
        <w:t>Se comprenderá por Formación Continua a todas aquellas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</w:rPr>
        <w:t xml:space="preserve">acciones educativas tendientes a la actualización, la especialización, la reflexión, y/o la resignificación de saberes y prácticas que llevan adelante tanto sujetos en contextos profesionales cuyas propuestas se vinculan con el resto de la comunidad, como movimientos u organizaciones sociales relacionadas con los campos disciplinares que competen a nuestra Facultad. </w:t>
      </w:r>
    </w:p>
    <w:p>
      <w:pPr>
        <w:pStyle w:val="Normal"/>
        <w:ind w:right="-1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>En este sentido,  se  dará mayor relevancia a aquellas propuestas de formación continua que:</w:t>
      </w:r>
    </w:p>
    <w:p>
      <w:pPr>
        <w:pStyle w:val="ListParagraph"/>
        <w:numPr>
          <w:ilvl w:val="0"/>
          <w:numId w:val="1"/>
        </w:numPr>
        <w:ind w:left="720" w:right="-1" w:hanging="360"/>
        <w:jc w:val="both"/>
        <w:rPr>
          <w:rFonts w:cs="Calibri" w:cstheme="minorHAnsi"/>
        </w:rPr>
      </w:pPr>
      <w:r>
        <w:rPr>
          <w:rFonts w:cs="Calibri" w:cstheme="minorHAnsi"/>
        </w:rPr>
        <w:t>Sean parte de un proceso mayor de inserción territorial y se enmarquen en un proyecto o programa extensionista que viene siendo sostenido en el tiempo.</w:t>
      </w:r>
    </w:p>
    <w:p>
      <w:pPr>
        <w:pStyle w:val="ListParagraph"/>
        <w:numPr>
          <w:ilvl w:val="0"/>
          <w:numId w:val="1"/>
        </w:numPr>
        <w:ind w:left="720" w:right="-1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Tomen en cuenta la demanda de los actores </w:t>
      </w:r>
      <w:r>
        <w:rPr>
          <w:rFonts w:cs="Calibri" w:cstheme="minorHAnsi"/>
          <w:i/>
        </w:rPr>
        <w:t>con quienes se piensa la propuesta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ind w:left="720" w:right="-1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Consideren al sujeto con el que se trabaja en su carácter de </w:t>
      </w:r>
      <w:r>
        <w:rPr>
          <w:rFonts w:cs="Calibri" w:cstheme="minorHAnsi"/>
          <w:i/>
        </w:rPr>
        <w:t>sujeto de derecho portador de saberes y experiencias que se pondrán a jugar en las propuestas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ind w:left="720" w:right="-1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Se trabaje con </w:t>
      </w:r>
      <w:r>
        <w:rPr>
          <w:rFonts w:cs="Calibri" w:cstheme="minorHAnsi"/>
          <w:i/>
        </w:rPr>
        <w:t>dispositivos de capacitación participativa</w:t>
      </w:r>
      <w:r>
        <w:rPr>
          <w:rFonts w:cs="Calibri" w:cstheme="minorHAnsi"/>
        </w:rPr>
        <w:t xml:space="preserve"> que apunten a la co-construcción de saberes.</w:t>
      </w:r>
    </w:p>
    <w:p>
      <w:pPr>
        <w:pStyle w:val="ListParagraph"/>
        <w:numPr>
          <w:ilvl w:val="0"/>
          <w:numId w:val="1"/>
        </w:numPr>
        <w:ind w:left="720" w:right="-1" w:hanging="36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</w:rPr>
        <w:t xml:space="preserve">Que los </w:t>
      </w:r>
      <w:r>
        <w:rPr>
          <w:rFonts w:cs="Calibri" w:cstheme="minorHAnsi"/>
          <w:i/>
        </w:rPr>
        <w:t xml:space="preserve">saberes co-construidos orienten estrategias y acciones conjuntas para interpelar las prácticas territoriales de investigación y docencia. </w:t>
      </w:r>
    </w:p>
    <w:p>
      <w:pPr>
        <w:pStyle w:val="Normal"/>
        <w:ind w:right="-1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La Secretaría de Extensión de la FFyH financiará tres propuestas. Se otorgarán $25000 a cada Seminario o Taller que haya quedado elegido a partir de la evaluación que realice la comisión designada.</w:t>
      </w:r>
      <w:r>
        <w:rPr>
          <w:rFonts w:cs="Calibri" w:cstheme="minorHAnsi"/>
        </w:rPr>
        <w:t xml:space="preserve"> Se propone que las mismas no superen las 12 hs reloj de capacitación. Deberán contar con un cronograma de trabajo ya definido con encuentros presenciales y no presenciales. </w:t>
      </w:r>
    </w:p>
    <w:p>
      <w:pPr>
        <w:pStyle w:val="Normal"/>
        <w:ind w:right="-1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Pueden estar a cargo de las propuestas tanto </w:t>
      </w:r>
      <w:r>
        <w:rPr>
          <w:rFonts w:cs="Calibri" w:cstheme="minorHAnsi"/>
          <w:b/>
        </w:rPr>
        <w:t>docentes como no docentes</w:t>
      </w:r>
      <w:r>
        <w:rPr>
          <w:rFonts w:cs="Calibri" w:cstheme="minorHAnsi"/>
        </w:rPr>
        <w:t xml:space="preserve"> de la Facultad de Filosofía y Humanidades. </w:t>
      </w:r>
    </w:p>
    <w:p>
      <w:pPr>
        <w:pStyle w:val="Normal"/>
        <w:ind w:right="-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right="-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right="-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right="-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right="-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93" w:after="200"/>
        <w:ind w:right="-1" w:hanging="0"/>
        <w:jc w:val="center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ALGUNOS</w:t>
      </w:r>
      <w:r>
        <w:rPr>
          <w:rFonts w:cs="Calibri" w:cstheme="minorHAnsi"/>
          <w:b/>
          <w:spacing w:val="-7"/>
          <w:sz w:val="24"/>
        </w:rPr>
        <w:t xml:space="preserve"> </w:t>
      </w:r>
      <w:r>
        <w:rPr>
          <w:rFonts w:cs="Calibri" w:cstheme="minorHAnsi"/>
          <w:b/>
          <w:sz w:val="24"/>
        </w:rPr>
        <w:t>ELEMENTOS</w:t>
      </w:r>
      <w:r>
        <w:rPr>
          <w:rFonts w:cs="Calibri" w:cstheme="minorHAnsi"/>
          <w:b/>
          <w:spacing w:val="-7"/>
          <w:sz w:val="24"/>
        </w:rPr>
        <w:t xml:space="preserve"> </w:t>
      </w:r>
      <w:r>
        <w:rPr>
          <w:rFonts w:cs="Calibri" w:cstheme="minorHAnsi"/>
          <w:b/>
          <w:sz w:val="24"/>
        </w:rPr>
        <w:t>PARA</w:t>
      </w:r>
      <w:r>
        <w:rPr>
          <w:rFonts w:cs="Calibri" w:cstheme="minorHAnsi"/>
          <w:b/>
          <w:spacing w:val="-15"/>
          <w:sz w:val="24"/>
        </w:rPr>
        <w:t xml:space="preserve"> </w:t>
      </w:r>
      <w:r>
        <w:rPr>
          <w:rFonts w:cs="Calibri" w:cstheme="minorHAnsi"/>
          <w:b/>
          <w:sz w:val="24"/>
        </w:rPr>
        <w:t>PENSAR</w:t>
      </w:r>
      <w:r>
        <w:rPr>
          <w:rFonts w:cs="Calibri" w:cstheme="minorHAnsi"/>
          <w:b/>
          <w:spacing w:val="-7"/>
          <w:sz w:val="24"/>
        </w:rPr>
        <w:t xml:space="preserve"> </w:t>
      </w:r>
      <w:r>
        <w:rPr>
          <w:rFonts w:cs="Calibri" w:cstheme="minorHAnsi"/>
          <w:b/>
          <w:sz w:val="24"/>
        </w:rPr>
        <w:t>LAS</w:t>
      </w:r>
      <w:r>
        <w:rPr>
          <w:rFonts w:cs="Calibri" w:cstheme="minorHAnsi"/>
          <w:b/>
          <w:spacing w:val="-6"/>
          <w:sz w:val="24"/>
        </w:rPr>
        <w:t xml:space="preserve"> </w:t>
      </w:r>
      <w:r>
        <w:rPr>
          <w:rFonts w:cs="Calibri" w:cstheme="minorHAnsi"/>
          <w:b/>
          <w:sz w:val="24"/>
        </w:rPr>
        <w:t>PROPUESTAS</w:t>
      </w:r>
    </w:p>
    <w:p>
      <w:pPr>
        <w:pStyle w:val="Cuerpodetexto"/>
        <w:spacing w:before="11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76"/>
        <w:ind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el transcurso de estos dos años, las escuelas han transformado: sus modos de organización, la distribución de tiempos y espacios, las formas de acercamiento al conocimiento. Caracteriza a este proceso los ritmos acelerados y de la continuidad ininterrumpida de los cambios.   Transmitir saberes en condiciones inéditas de provisoriedad fue la gran tarea y desafío de les docentes.</w:t>
      </w:r>
    </w:p>
    <w:p>
      <w:pPr>
        <w:pStyle w:val="Cuerpodetexto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76" w:before="38" w:after="0"/>
        <w:ind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Siguiendo a Terigi (2020) los diferentes formatos de lo escolar (el paso del contexto escolar a un contexto virtual -si es que se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contaba con los recursos-, la bimodalidad, la organización en burbujas y finalmente la vuelta a la presencialidad) han generado una gran variedad de desafíos y preguntas sobre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descontextualización y recontextualización</w:t>
      </w:r>
      <w:r>
        <w:rPr>
          <w:rStyle w:val="Ancladenotaalpie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</w:rPr>
        <w:t xml:space="preserve"> de saberes y recursos, pero también sobre los vínculos entre escuela y familias, escuelas y otras instituciones, organizaciones 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movimientos. Tal como lo señala Redondo (2020):</w:t>
      </w:r>
    </w:p>
    <w:p>
      <w:pPr>
        <w:pStyle w:val="Cuerpodetexto"/>
        <w:spacing w:lineRule="auto" w:line="276" w:before="38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76" w:before="38" w:after="0"/>
        <w:ind w:left="720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 novedad de transitar una continuidad pedagógica en el marco del aislamiento preventivo y obligatorio tramó saberes, articulaciones, conversaciones, nuevas parejas pedagógicas, espacios de estudio e intercambio y un sinfín de reconocimientos. Un «entre varios» frente a los dolores, las dificultades y la complejidad de la tarea. Sin dudas, también escenarios de conflicto, contradicciones e indiferencias. Nos quedan las preguntas sobre el vínculo educativo, la cadena de transmisiones, la posibilidad de la herencia y el carácter de nuestra pedagogía (Núñez, 2005). La bitácora está abierta.</w:t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uerpodetexto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En este sentido, se considera relevante habilitar espacios de encuentro en los cuales pueda conversarse -en la comunidad educativa e institucionalmente- sobre lo acontecido, a fin de poder construir espacios colectivos donde tramitar las experiencias vividas, recuperar saberes y recorridos valiosos, acompañar este proceso. </w:t>
      </w:r>
    </w:p>
    <w:p>
      <w:pPr>
        <w:pStyle w:val="Cuerpodetexto"/>
        <w:spacing w:lineRule="auto" w:line="276" w:before="200" w:after="0"/>
        <w:ind w:left="121" w:right="-1" w:hanging="0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</w:rPr>
        <w:t>Para Southwell (2020) junto a Masschelein y Simons (2011) la escuela pública, ofrece una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plataforma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igualdad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fractura/ruptura con el tiempo, los espacios, las actividades y ocupaciones de la vida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productiva. En este sentido, iguala a través de la forma en que se ofertan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conocimientos sobre el mundo, reconfigurando los tiempos y espacios, desconectados</w:t>
      </w:r>
      <w:r>
        <w:rPr>
          <w:rFonts w:cs="Calibri" w:ascii="Calibri" w:hAnsi="Calibri" w:asciiTheme="minorHAnsi" w:cstheme="minorHAnsi" w:hAnsiTheme="minorHAnsi"/>
          <w:spacing w:val="-5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su uso regular. De esta manera, frente a las diferentes transformaciones acontecidas y los cambios de escenario,  sumado a la dificultad de muches para acceder a la educación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manera virtual resonaron aún más ampliamente las preguntas sobre la igualdad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educativa,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sobre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territorios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trabajo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presencialidad</w:t>
      </w:r>
      <w:r>
        <w:rPr>
          <w:rFonts w:cs="Calibri" w:ascii="Calibri" w:hAnsi="Calibri" w:asciiTheme="minorHAnsi" w:cstheme="minorHAnsi" w:hAnsiTheme="minorHAnsi"/>
          <w:spacing w:val="-4"/>
        </w:rPr>
        <w:t>.</w:t>
      </w:r>
    </w:p>
    <w:p>
      <w:pPr>
        <w:pStyle w:val="Cuerpodetexto"/>
        <w:spacing w:before="4" w:after="0"/>
        <w:ind w:right="-1" w:hanging="0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03CD3D37">
                <wp:simplePos x="0" y="0"/>
                <wp:positionH relativeFrom="page">
                  <wp:posOffset>1076325</wp:posOffset>
                </wp:positionH>
                <wp:positionV relativeFrom="paragraph">
                  <wp:posOffset>215265</wp:posOffset>
                </wp:positionV>
                <wp:extent cx="1829435" cy="1905"/>
                <wp:effectExtent l="9525" t="8890" r="9525" b="8890"/>
                <wp:wrapTopAndBottom/>
                <wp:docPr id="1" name="Forma lib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0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 w:asciiTheme="minorHAnsi" w:cstheme="minorHAnsi" w:hAnsiTheme="minorHAnsi"/>
        </w:rPr>
        <w:t>Además,</w:t>
      </w:r>
      <w:r>
        <w:rPr>
          <w:rFonts w:cs="Calibri" w:ascii="Calibri" w:hAnsi="Calibri" w:asciiTheme="minorHAnsi" w:cstheme="minorHAnsi" w:hAnsiTheme="minorHAnsi"/>
          <w:spacing w:val="1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los  </w:t>
      </w:r>
      <w:r>
        <w:rPr>
          <w:rFonts w:cs="Calibri" w:ascii="Calibri" w:hAnsi="Calibri" w:asciiTheme="minorHAnsi" w:cstheme="minorHAnsi" w:hAnsiTheme="minorHAnsi"/>
          <w:spacing w:val="5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modos  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de  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estar  </w:t>
      </w:r>
      <w:r>
        <w:rPr>
          <w:rFonts w:cs="Calibri" w:ascii="Calibri" w:hAnsi="Calibri" w:asciiTheme="minorHAnsi" w:cstheme="minorHAnsi" w:hAnsiTheme="minorHAnsi"/>
          <w:spacing w:val="5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juntos,  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de  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compartir  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tiempos  </w:t>
      </w:r>
      <w:r>
        <w:rPr>
          <w:rFonts w:cs="Calibri" w:ascii="Calibri" w:hAnsi="Calibri" w:asciiTheme="minorHAnsi" w:cstheme="minorHAnsi" w:hAnsiTheme="minorHAnsi"/>
          <w:spacing w:val="5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y  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espacios -independientemente de la escuela- están sufriendo un proceso de reconfiguración,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pocas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veces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experimentado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todes,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grandes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impactos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les sujetes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formación, sin aún tener un horizonte de sentido común claro. En este marco, 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preguntas, ensayos e invenciones han estado a la orden del día. Las escuelas, les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docentes y una amplia variedad de actores sociales ofertan espacios centrales donde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niñes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jóvenes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buscan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tramitar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ansiedades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incertidumbres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propias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tiempos.</w:t>
      </w:r>
    </w:p>
    <w:p>
      <w:pPr>
        <w:pStyle w:val="Cuerpodetexto"/>
        <w:spacing w:lineRule="auto" w:line="276" w:before="77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Desde este marco, es que se cree necesario la generación de espacios de formación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continua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docentes,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animadores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culturales,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apoyo escolar y otres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actores que trabajan con las infancias u juventudes con una fuerte perspectiva de </w:t>
      </w:r>
      <w:r>
        <w:rPr>
          <w:rFonts w:cs="Calibri" w:ascii="Calibri" w:hAnsi="Calibri" w:asciiTheme="minorHAnsi" w:cstheme="minorHAnsi" w:hAnsiTheme="minorHAnsi"/>
          <w:b/>
        </w:rPr>
        <w:t>acompañamiento 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apoyo</w:t>
      </w:r>
      <w:r>
        <w:rPr>
          <w:rFonts w:cs="Calibri" w:ascii="Calibri" w:hAnsi="Calibri" w:asciiTheme="minorHAnsi" w:cstheme="minorHAnsi" w:hAnsiTheme="minorHAnsi"/>
        </w:rPr>
        <w:t>. Espacios que posibiliten el encuentro con pares mediados por el saber y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palabra,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que,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también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habiliten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diseñar,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fortalecer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reconocer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estrategias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puestas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jugar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contextos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específicos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cada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atiende.</w:t>
      </w:r>
    </w:p>
    <w:p>
      <w:pPr>
        <w:pStyle w:val="Cuerpodetexto"/>
        <w:spacing w:lineRule="auto" w:line="276" w:before="200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considera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interesante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recuperar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central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6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formativas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preguntas,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estrategias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problematización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experiencias</w:t>
      </w:r>
      <w:r>
        <w:rPr>
          <w:rFonts w:cs="Calibri" w:ascii="Calibri" w:hAnsi="Calibri" w:asciiTheme="minorHAnsi" w:cstheme="minorHAnsi" w:hAnsiTheme="minorHAnsi"/>
        </w:rPr>
        <w:t>. Esto implica el establecimiento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interacciones donde no sea el universitario quien pregunte o bien quien posea el 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supuesto saber, sino, más bien, pensar a la propuesta misma como espacio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convoca en </w:t>
      </w:r>
      <w:r>
        <w:rPr>
          <w:rFonts w:cs="Calibri" w:ascii="Calibri" w:hAnsi="Calibri" w:asciiTheme="minorHAnsi" w:cstheme="minorHAnsi" w:hAnsiTheme="minorHAnsi"/>
          <w:b/>
        </w:rPr>
        <w:t>torno a una pregunta, a una curiosidad</w:t>
      </w:r>
      <w:r>
        <w:rPr>
          <w:rFonts w:cs="Calibri" w:ascii="Calibri" w:hAnsi="Calibri" w:asciiTheme="minorHAnsi" w:cstheme="minorHAnsi" w:hAnsiTheme="minorHAnsi"/>
        </w:rPr>
        <w:t>. Se comparten estrategias,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actividades e interrogantes y se establecen respuestas provisorias desde los propios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campos de saber o conocimiento que pueden ser interpeladas en dicha puesta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común.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decir,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advierte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complejidad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actuar,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ensayando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posibles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caminos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pensando cómo transitarlos teniendo en el horizonte a la diversidad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infancias y juventudes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actuales.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señala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Paulo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Freire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 trata de “vivir la pregunta, vivir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indagación” en términos de pregunta-acción o pregunta-respuesta-acción, no en una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relación directa, pero sí entendiendo que “lo importante es que esta pregunta sobre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pregunta o estas preguntas sobre las preguntas y las respuestas, en última instancia,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estén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ampliamente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vinculadas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realidad”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(74: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2013).</w:t>
      </w:r>
    </w:p>
    <w:p>
      <w:pPr>
        <w:pStyle w:val="Cuerpodetexto"/>
        <w:spacing w:lineRule="auto" w:line="276" w:before="200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base a lo dicho hasta el momento se desprende entonces la posibilidad de pensar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espacios de formación con </w:t>
      </w:r>
      <w:r>
        <w:rPr>
          <w:rFonts w:cs="Calibri" w:ascii="Calibri" w:hAnsi="Calibri" w:asciiTheme="minorHAnsi" w:cstheme="minorHAnsi" w:hAnsiTheme="minorHAnsi"/>
          <w:b/>
        </w:rPr>
        <w:t>metodologías de trabajo tendientes a la construcción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conjunta de saberes </w:t>
      </w:r>
      <w:r>
        <w:rPr>
          <w:rFonts w:cs="Calibri" w:ascii="Calibri" w:hAnsi="Calibri" w:asciiTheme="minorHAnsi" w:cstheme="minorHAnsi" w:hAnsiTheme="minorHAnsi"/>
        </w:rPr>
        <w:t>(en este caso puntual: talleres y seminarios participativos)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acompañen y apoyen la amplia tarea de docentes, animadores culturales, personal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apoyo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escolar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actores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trabajan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infancias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contexto</w:t>
      </w:r>
      <w:r>
        <w:rPr>
          <w:rFonts w:cs="Calibri" w:ascii="Calibri" w:hAnsi="Calibri" w:asciiTheme="minorHAnsi" w:cstheme="minorHAnsi" w:hAnsiTheme="minorHAnsi"/>
          <w:spacing w:val="6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excepción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incertidumbre.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tratará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 acotadas en el tiempo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acompañen la revisión, el diseño y fortalecimiento de estrategias (de enseñanza 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intervención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comunitaria)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centro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infancia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tiempos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pandemia.</w:t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Cuerpodetexto"/>
        <w:spacing w:lineRule="auto" w:line="276"/>
        <w:ind w:right="-1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Ttulo1"/>
        <w:spacing w:lineRule="auto" w:line="276" w:before="139" w:after="0"/>
        <w:ind w:left="2807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1"/>
        </w:rPr>
        <w:t>EJES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LA</w:t>
      </w:r>
      <w:r>
        <w:rPr>
          <w:rFonts w:cs="Calibri" w:ascii="Calibri" w:hAnsi="Calibri" w:asciiTheme="minorHAnsi" w:cstheme="minorHAnsi" w:hAnsiTheme="minorHAnsi"/>
          <w:spacing w:val="-1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>CONVOCATORIA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8"/>
          <w:tab w:val="left" w:pos="840" w:leader="none"/>
          <w:tab w:val="left" w:pos="841" w:leader="none"/>
        </w:tabs>
        <w:spacing w:before="1" w:after="0"/>
        <w:ind w:left="841" w:right="-1" w:hanging="36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Diálogos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que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acompañen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la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enseñanza</w:t>
      </w:r>
    </w:p>
    <w:p>
      <w:pPr>
        <w:pStyle w:val="Cuerpodetexto"/>
        <w:spacing w:lineRule="auto" w:line="276" w:before="6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eje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pretende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abordar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trabajo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sobre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herramientas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dispositivos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6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enseñanza: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construcción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consignas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secuencias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didácticas recuperando los saberes construidos en el tiempo de ASLO, criterios para la selección de recursos, el uso de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entornos tecnológicos y los nuevos lenguajes de la comunicación como herramientas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potencien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aprendizajes.</w:t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1"/>
        <w:numPr>
          <w:ilvl w:val="0"/>
          <w:numId w:val="4"/>
        </w:numPr>
        <w:tabs>
          <w:tab w:val="clear" w:pos="708"/>
          <w:tab w:val="left" w:pos="840" w:leader="none"/>
          <w:tab w:val="left" w:pos="841" w:leader="none"/>
        </w:tabs>
        <w:spacing w:lineRule="auto" w:line="276" w:before="0" w:after="0"/>
        <w:ind w:left="841" w:right="-1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Haciendo</w:t>
      </w:r>
      <w:r>
        <w:rPr>
          <w:rFonts w:cs="Calibri" w:ascii="Calibri" w:hAnsi="Calibri" w:asciiTheme="minorHAnsi" w:cstheme="minorHAnsi" w:hAnsiTheme="minorHAnsi"/>
          <w:spacing w:val="-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Red,</w:t>
      </w:r>
      <w:r>
        <w:rPr>
          <w:rFonts w:cs="Calibri" w:ascii="Calibri" w:hAnsi="Calibri" w:asciiTheme="minorHAnsi" w:cstheme="minorHAnsi" w:hAnsiTheme="minorHAnsi"/>
          <w:spacing w:val="-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construyendo</w:t>
      </w:r>
      <w:r>
        <w:rPr>
          <w:rFonts w:cs="Calibri" w:ascii="Calibri" w:hAnsi="Calibri" w:asciiTheme="minorHAnsi" w:cstheme="minorHAnsi" w:hAnsiTheme="minorHAnsi"/>
          <w:spacing w:val="-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comunidad</w:t>
      </w:r>
      <w:r>
        <w:rPr>
          <w:rFonts w:cs="Calibri" w:ascii="Calibri" w:hAnsi="Calibri" w:asciiTheme="minorHAnsi" w:cstheme="minorHAnsi" w:hAnsiTheme="minorHAnsi"/>
          <w:spacing w:val="-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educativa: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pStyle w:val="Cuerpodetexto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eje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pone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foco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estrategias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herramientas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instituciones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educativas,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docentes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actores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sociales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construyen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mantener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“presencia”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comunidad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“territorio”.</w:t>
      </w:r>
      <w:r>
        <w:rPr>
          <w:rFonts w:cs="Calibri" w:ascii="Calibri" w:hAnsi="Calibri" w:asciiTheme="minorHAnsi" w:cstheme="minorHAnsi" w:hAnsiTheme="minorHAnsi"/>
          <w:spacing w:val="2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Ello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articulación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otras instituciones,</w:t>
      </w:r>
      <w:r>
        <w:rPr>
          <w:rFonts w:cs="Calibri" w:ascii="Calibri" w:hAnsi="Calibri" w:asciiTheme="minorHAnsi" w:cstheme="minorHAnsi" w:hAnsiTheme="minorHAnsi"/>
          <w:spacing w:val="3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movimientos,</w:t>
      </w:r>
      <w:r>
        <w:rPr>
          <w:rFonts w:cs="Calibri" w:ascii="Calibri" w:hAnsi="Calibri" w:asciiTheme="minorHAnsi" w:cstheme="minorHAnsi" w:hAnsiTheme="minorHAnsi"/>
          <w:spacing w:val="3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organizaciones</w:t>
      </w:r>
      <w:r>
        <w:rPr>
          <w:rFonts w:cs="Calibri" w:ascii="Calibri" w:hAnsi="Calibri" w:asciiTheme="minorHAnsi" w:cstheme="minorHAnsi" w:hAnsiTheme="minorHAnsi"/>
          <w:spacing w:val="3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3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referentes</w:t>
      </w:r>
      <w:r>
        <w:rPr>
          <w:rFonts w:cs="Calibri" w:ascii="Calibri" w:hAnsi="Calibri" w:asciiTheme="minorHAnsi" w:cstheme="minorHAnsi" w:hAnsiTheme="minorHAnsi"/>
          <w:spacing w:val="3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barriales,</w:t>
      </w:r>
      <w:r>
        <w:rPr>
          <w:rFonts w:cs="Calibri" w:ascii="Calibri" w:hAnsi="Calibri" w:asciiTheme="minorHAnsi" w:cstheme="minorHAnsi" w:hAnsiTheme="minorHAnsi"/>
          <w:spacing w:val="3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así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también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articulaciones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familias.</w:t>
      </w:r>
    </w:p>
    <w:p>
      <w:pPr>
        <w:pStyle w:val="Normal"/>
        <w:spacing w:before="215" w:after="200"/>
        <w:ind w:left="121" w:right="-1" w:hanging="0"/>
        <w:jc w:val="both"/>
        <w:rPr>
          <w:rFonts w:cs="Calibri" w:cstheme="minorHAnsi"/>
        </w:rPr>
      </w:pPr>
      <w:r>
        <w:rPr>
          <w:rFonts w:cs="Calibri" w:cstheme="minorHAnsi"/>
        </w:rPr>
        <w:t>Tomando en cuenta diferentes demandas y relevamientos en contextos de educación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 xml:space="preserve">formal y no formal desde la Secretaría de Extensión, se plantean ciertas </w:t>
      </w:r>
      <w:r>
        <w:rPr>
          <w:rFonts w:cs="Calibri" w:cstheme="minorHAnsi"/>
          <w:b/>
        </w:rPr>
        <w:t>líneas de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elegibilidad</w:t>
      </w:r>
      <w:r>
        <w:rPr>
          <w:rFonts w:cs="Calibri" w:cstheme="minorHAnsi"/>
          <w:b/>
          <w:spacing w:val="-2"/>
        </w:rPr>
        <w:t xml:space="preserve"> </w:t>
      </w:r>
      <w:r>
        <w:rPr>
          <w:rFonts w:cs="Calibri" w:cstheme="minorHAnsi"/>
          <w:b/>
        </w:rPr>
        <w:t>a</w:t>
      </w:r>
      <w:r>
        <w:rPr>
          <w:rFonts w:cs="Calibri" w:cstheme="minorHAnsi"/>
          <w:b/>
          <w:spacing w:val="-1"/>
        </w:rPr>
        <w:t xml:space="preserve"> </w:t>
      </w:r>
      <w:r>
        <w:rPr>
          <w:rFonts w:cs="Calibri" w:cstheme="minorHAnsi"/>
          <w:b/>
        </w:rPr>
        <w:t>las</w:t>
      </w:r>
      <w:r>
        <w:rPr>
          <w:rFonts w:cs="Calibri" w:cstheme="minorHAnsi"/>
          <w:b/>
          <w:spacing w:val="-1"/>
        </w:rPr>
        <w:t xml:space="preserve"> </w:t>
      </w:r>
      <w:r>
        <w:rPr>
          <w:rFonts w:cs="Calibri" w:cstheme="minorHAnsi"/>
          <w:b/>
        </w:rPr>
        <w:t>propuestas</w:t>
      </w:r>
      <w:r>
        <w:rPr>
          <w:rFonts w:cs="Calibri" w:cstheme="minorHAnsi"/>
        </w:rPr>
        <w:t>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20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>Fortalecimiento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de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los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vínculos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entre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escuelas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y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familias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</w:rPr>
        <w:t>a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través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1"/>
        </w:rPr>
        <w:t xml:space="preserve"> diversas producciones </w:t>
      </w:r>
      <w:r>
        <w:rPr>
          <w:rFonts w:cs="Calibri" w:cstheme="minorHAnsi"/>
        </w:rPr>
        <w:t>que acompañen los diálogos entre ambas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instituciones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reconociendo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el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contexto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social,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cultural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y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económico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inserción.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>Acompañamiento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a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niñes y adolescentes con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discapacidad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y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sus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  <w:i/>
        </w:rPr>
        <w:t>familias</w:t>
      </w:r>
      <w:r>
        <w:rPr>
          <w:rFonts w:cs="Calibri" w:cstheme="minorHAnsi"/>
          <w:i/>
          <w:spacing w:val="1"/>
        </w:rPr>
        <w:t xml:space="preserve"> </w:t>
      </w:r>
      <w:r>
        <w:rPr>
          <w:rFonts w:cs="Calibri" w:cstheme="minorHAnsi"/>
        </w:rPr>
        <w:t>a través de la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implementación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estrategias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puntuales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para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la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inclusión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que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toman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en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consideración las condiciones de vida y los contextos donde habitan y se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desarrollan.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 xml:space="preserve">Repensar lo común </w:t>
      </w:r>
      <w:r>
        <w:rPr>
          <w:rFonts w:cs="Calibri" w:cstheme="minorHAnsi"/>
        </w:rPr>
        <w:t>a partir de la revisión de los tiempos, espacios y modos en los cuales se comparte en las instituciones educativas la tarea educativa. Esto implica volver a mirar espacios de trabajo entre docentes, pero también modos de vincularse  entre docentes y estudiantes, y entre escuela y familias.</w:t>
      </w:r>
      <w:r>
        <w:rPr>
          <w:rFonts w:cs="Calibri" w:cstheme="minorHAnsi"/>
          <w:i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 xml:space="preserve"> </w:t>
      </w:r>
      <w:r>
        <w:rPr>
          <w:rFonts w:cs="Calibri" w:cstheme="minorHAnsi"/>
          <w:i/>
        </w:rPr>
        <w:t xml:space="preserve">Expansión y desarrollo de la Educación Sexual Integral como derecho básico de niñes y adolescentes, </w:t>
      </w:r>
      <w:r>
        <w:rPr>
          <w:rFonts w:cs="Calibri" w:cstheme="minorHAnsi"/>
        </w:rPr>
        <w:t xml:space="preserve">a través de la revisión y puesta en valor de las acciones hasta ahora desarrolladas y aquellas posibles de ser implementadas.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 xml:space="preserve">La participación de les niñes  y adolescentes en tanto sujetos de derecho </w:t>
      </w:r>
      <w:r>
        <w:rPr>
          <w:rFonts w:cs="Calibri" w:cstheme="minorHAnsi"/>
        </w:rPr>
        <w:t>con voz, saberes y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amplia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imaginación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que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interpelan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el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mundo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adulto.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pacing w:before="0" w:after="0"/>
        <w:ind w:left="841" w:right="-1" w:hanging="360"/>
        <w:jc w:val="both"/>
        <w:rPr>
          <w:rFonts w:cs="Calibri" w:cstheme="minorHAnsi"/>
        </w:rPr>
      </w:pPr>
      <w:r>
        <w:rPr>
          <w:rFonts w:cs="Calibri" w:cstheme="minorHAnsi"/>
          <w:i/>
        </w:rPr>
        <w:t xml:space="preserve">Acompañamiento de trayectorias educativas de niñes y adolescentes </w:t>
      </w:r>
      <w:r>
        <w:rPr>
          <w:rFonts w:cs="Calibri" w:cstheme="minorHAnsi"/>
        </w:rPr>
        <w:t xml:space="preserve">a través del desarrollo de dispositivos institucionales puntuales que favorezcan y acompañen los procesos de escolarización. </w:t>
      </w:r>
    </w:p>
    <w:p>
      <w:pPr>
        <w:pStyle w:val="Ttulo1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¿Cuál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objetivo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convocatoria?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tabs>
          <w:tab w:val="clear" w:pos="708"/>
          <w:tab w:val="left" w:pos="8789" w:leader="none"/>
        </w:tabs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Acompañar y fortalecer los procesos educativos de niñes y adolescentes en contextos formales y no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formales a través de la formación de docentes, animadores culturales, personal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apoyo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escolar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otras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personas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trabajan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infancia.</w:t>
      </w:r>
    </w:p>
    <w:p>
      <w:pPr>
        <w:pStyle w:val="Ttulo1"/>
        <w:spacing w:lineRule="auto" w:line="276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¿Quiénes</w:t>
      </w:r>
      <w:r>
        <w:rPr>
          <w:rFonts w:cs="Calibri" w:ascii="Calibri" w:hAnsi="Calibri" w:asciiTheme="minorHAnsi" w:cstheme="minorHAnsi" w:hAnsiTheme="minorHAnsi"/>
          <w:spacing w:val="-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pueden</w:t>
      </w:r>
      <w:r>
        <w:rPr>
          <w:rFonts w:cs="Calibri" w:ascii="Calibri" w:hAnsi="Calibri" w:asciiTheme="minorHAnsi" w:cstheme="minorHAnsi" w:hAnsiTheme="minorHAnsi"/>
          <w:spacing w:val="-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presentarse?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señala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reglamento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Secretaría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Extensión: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Art.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25.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 de actividades, proyectos y programas presentados a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Secretaría de Extensión deberán contar con un docente o nodocente de la FFyH como</w:t>
      </w:r>
      <w:r>
        <w:rPr>
          <w:rFonts w:cs="Calibri" w:ascii="Calibri" w:hAnsi="Calibri" w:asciiTheme="minorHAnsi" w:cstheme="minorHAnsi" w:hAnsiTheme="minorHAnsi"/>
          <w:spacing w:val="-5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responsable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institucional.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ambos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garantizar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articulación con "el grado e involucrar la participación de los distintos claustros de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FFyH. En ningún caso se aceptarán actividades, proyectos y programas que se hayan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presentado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estén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ejecutando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manera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simultánea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unidades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académicas.</w:t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spacing w:lineRule="auto" w:line="276" w:before="200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Art. 26. Las actividades, proyectos y programas propuestos a esta Secretaría podrán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 presentados por actores sociales de la comunidad, por miembros de la FFyH,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otras dependencias de la UNC o de otras universidades en los términos referidos en el </w:t>
      </w:r>
      <w:r>
        <w:rPr>
          <w:rFonts w:cs="Calibri" w:ascii="Calibri" w:hAnsi="Calibri" w:asciiTheme="minorHAnsi" w:cstheme="minorHAnsi" w:hAnsiTheme="minorHAnsi"/>
          <w:spacing w:val="-59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25.</w:t>
      </w:r>
    </w:p>
    <w:p>
      <w:pPr>
        <w:pStyle w:val="Cuerpodetexto"/>
        <w:spacing w:lineRule="auto" w:line="276" w:before="200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77" w:after="200"/>
        <w:ind w:left="121" w:right="-1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Destinatarios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de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los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espacios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de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formación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  <w:b/>
        </w:rPr>
        <w:t>continua:</w:t>
      </w:r>
      <w:r>
        <w:rPr>
          <w:rFonts w:cs="Calibri" w:cstheme="minorHAnsi"/>
          <w:b/>
          <w:spacing w:val="1"/>
        </w:rPr>
        <w:t xml:space="preserve"> </w:t>
      </w:r>
      <w:r>
        <w:rPr>
          <w:rFonts w:cs="Calibri" w:cstheme="minorHAnsi"/>
        </w:rPr>
        <w:t>docentes,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animadores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culturales,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personal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apoyo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escolar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y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otras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personas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que</w:t>
      </w:r>
      <w:r>
        <w:rPr>
          <w:rFonts w:cs="Calibri" w:cstheme="minorHAnsi"/>
          <w:spacing w:val="-3"/>
        </w:rPr>
        <w:t xml:space="preserve"> </w:t>
      </w:r>
      <w:r>
        <w:rPr>
          <w:rFonts w:cs="Calibri" w:cstheme="minorHAnsi"/>
        </w:rPr>
        <w:t>trabajan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con</w:t>
      </w:r>
      <w:r>
        <w:rPr>
          <w:rFonts w:cs="Calibri" w:cstheme="minorHAnsi"/>
          <w:spacing w:val="-4"/>
        </w:rPr>
        <w:t xml:space="preserve"> </w:t>
      </w:r>
      <w:r>
        <w:rPr>
          <w:rFonts w:cs="Calibri" w:cstheme="minorHAnsi"/>
        </w:rPr>
        <w:t>infancia y adolescencia.</w:t>
      </w:r>
    </w:p>
    <w:p>
      <w:pPr>
        <w:pStyle w:val="Ttulo1"/>
        <w:spacing w:lineRule="auto" w:line="276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¿Cuál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modalidad?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Serán capacitaciones pensadas en bimodalidad (virtual-presencial) para asegurar su desarrollo. </w:t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Pueden pensarse talleres o seminarios que contemplen encuentros presenciales y también espacios de trabajo virtual (sincrónicos y asincrónicos por plataforma moodle) que sostengan espacios de conversación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reflexión entre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pares docentes, animadores culturales, personal de apoyo escolar y otras personas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atienden a la infancia y a la adolescencia a través del trabajo sobre dispositivos, herramientas 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estrategias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concretas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intervención.</w:t>
      </w:r>
    </w:p>
    <w:p>
      <w:pPr>
        <w:pStyle w:val="Ttulo1"/>
        <w:spacing w:lineRule="auto" w:line="276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¿Cuantas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reloj?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tabs>
          <w:tab w:val="clear" w:pos="708"/>
          <w:tab w:val="left" w:pos="8504" w:leader="none"/>
        </w:tabs>
        <w:spacing w:lineRule="auto" w:line="276" w:before="1" w:after="0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12</w:t>
      </w:r>
      <w:r>
        <w:rPr>
          <w:rFonts w:cs="Calibri" w:ascii="Calibri" w:hAnsi="Calibri" w:asciiTheme="minorHAnsi" w:cstheme="minorHAnsi" w:hAnsiTheme="minorHAnsi"/>
          <w:spacing w:val="5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</w:t>
      </w:r>
      <w:r>
        <w:rPr>
          <w:rFonts w:cs="Calibri" w:ascii="Calibri" w:hAnsi="Calibri" w:asciiTheme="minorHAnsi" w:cstheme="minorHAnsi" w:hAnsiTheme="minorHAnsi"/>
          <w:spacing w:val="5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reloj,</w:t>
      </w:r>
      <w:r>
        <w:rPr>
          <w:rFonts w:cs="Calibri" w:ascii="Calibri" w:hAnsi="Calibri" w:asciiTheme="minorHAnsi" w:cstheme="minorHAnsi" w:hAnsiTheme="minorHAnsi"/>
          <w:spacing w:val="5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contando</w:t>
      </w:r>
      <w:r>
        <w:rPr>
          <w:rFonts w:cs="Calibri" w:ascii="Calibri" w:hAnsi="Calibri" w:asciiTheme="minorHAnsi" w:cstheme="minorHAnsi" w:hAnsiTheme="minorHAnsi"/>
          <w:spacing w:val="5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55"/>
        </w:rPr>
        <w:t xml:space="preserve"> 70 % de actividades presenciales o sincrónicas y un 30 % asincrónico o no presencial. </w:t>
      </w:r>
    </w:p>
    <w:p>
      <w:pPr>
        <w:pStyle w:val="Ttulo1"/>
        <w:spacing w:lineRule="auto" w:line="276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¿Cuál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cantidad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participantes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prevista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capacitación?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spacing w:lineRule="auto" w:line="276" w:before="1" w:after="0"/>
        <w:ind w:left="121"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30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participantes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tulo1"/>
        <w:spacing w:lineRule="auto" w:line="276" w:before="1" w:after="0"/>
        <w:ind w:left="121" w:right="-1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</w:rPr>
        <w:t>Monto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asignado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propuesta: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</w:rPr>
        <w:t xml:space="preserve">$25.000 </w:t>
      </w:r>
    </w:p>
    <w:p>
      <w:pPr>
        <w:pStyle w:val="Cuerpodetexto"/>
        <w:spacing w:lineRule="auto" w:line="276" w:before="7" w:after="0"/>
        <w:ind w:right="-1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spacing w:before="1" w:after="200"/>
        <w:ind w:left="121" w:right="-1" w:hanging="0"/>
        <w:rPr>
          <w:rFonts w:cs="Calibri" w:cstheme="minorHAnsi"/>
          <w:sz w:val="20"/>
        </w:rPr>
      </w:pPr>
      <w:r>
        <w:rPr>
          <w:rFonts w:cs="Calibri" w:cstheme="minorHAnsi"/>
          <w:b/>
        </w:rPr>
        <w:t>Cantidad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de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propuestas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que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se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financiarán: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</w:rPr>
        <w:t>3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propuestas.</w:t>
      </w:r>
    </w:p>
    <w:p>
      <w:pPr>
        <w:pStyle w:val="Ttulo1"/>
        <w:spacing w:lineRule="auto" w:line="276" w:before="0" w:after="0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Requisitos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quien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esté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cargo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propuestas:</w:t>
      </w:r>
    </w:p>
    <w:p>
      <w:pPr>
        <w:pStyle w:val="Cuerpodetexto"/>
        <w:spacing w:lineRule="auto" w:line="276" w:before="8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41" w:leader="none"/>
        </w:tabs>
        <w:spacing w:before="0" w:after="0"/>
        <w:ind w:left="841" w:right="-1" w:hanging="360"/>
        <w:rPr>
          <w:rFonts w:cs="Calibri" w:cstheme="minorHAnsi"/>
        </w:rPr>
      </w:pPr>
      <w:r>
        <w:rPr>
          <w:rFonts w:cs="Calibri" w:cstheme="minorHAnsi"/>
        </w:rPr>
        <w:t>Podrán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ser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presentadas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por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actores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sociales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la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comunidad,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por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miembros</w:t>
      </w:r>
      <w:r>
        <w:rPr>
          <w:rFonts w:cs="Calibri" w:cstheme="minorHAnsi"/>
          <w:spacing w:val="-58"/>
        </w:rPr>
        <w:t xml:space="preserve"> </w:t>
      </w:r>
      <w:r>
        <w:rPr>
          <w:rFonts w:cs="Calibri" w:cstheme="minorHAnsi"/>
        </w:rPr>
        <w:t>de la FFyH, de otras dependencias de la UNC o de otras universidades pero</w:t>
      </w:r>
      <w:r>
        <w:rPr>
          <w:rFonts w:cs="Calibri" w:cstheme="minorHAnsi"/>
          <w:spacing w:val="-59"/>
        </w:rPr>
        <w:t xml:space="preserve"> </w:t>
      </w:r>
      <w:r>
        <w:rPr>
          <w:rFonts w:cs="Calibri" w:cstheme="minorHAnsi"/>
        </w:rPr>
        <w:t>deberán contar con un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docente o no docente de la FFyH como responsable</w:t>
      </w:r>
      <w:r>
        <w:rPr>
          <w:rFonts w:cs="Calibri" w:cstheme="minorHAnsi"/>
          <w:spacing w:val="1"/>
        </w:rPr>
        <w:t xml:space="preserve"> </w:t>
      </w:r>
      <w:r>
        <w:rPr>
          <w:rFonts w:cs="Calibri" w:cstheme="minorHAnsi"/>
        </w:rPr>
        <w:t>institucional.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41" w:leader="none"/>
        </w:tabs>
        <w:spacing w:before="0" w:after="0"/>
        <w:ind w:left="841" w:right="-1" w:hanging="360"/>
        <w:rPr>
          <w:rFonts w:cs="Calibri" w:cstheme="minorHAnsi"/>
        </w:rPr>
      </w:pPr>
      <w:r>
        <w:rPr>
          <w:rFonts w:cs="Calibri" w:cstheme="minorHAnsi"/>
        </w:rPr>
        <w:t>Manejar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la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plataforma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Moodle.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41" w:leader="none"/>
        </w:tabs>
        <w:spacing w:before="8" w:after="0"/>
        <w:ind w:left="841" w:right="-1" w:hanging="360"/>
        <w:rPr>
          <w:rFonts w:cs="Calibri" w:cstheme="minorHAnsi"/>
          <w:sz w:val="20"/>
        </w:rPr>
      </w:pPr>
      <w:r>
        <w:rPr>
          <w:rFonts w:cs="Calibri" w:cstheme="minorHAnsi"/>
        </w:rPr>
        <w:t>Contar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con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inscripción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a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Monotributo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para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el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cobro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los</w:t>
      </w:r>
      <w:r>
        <w:rPr>
          <w:rFonts w:cs="Calibri" w:cstheme="minorHAnsi"/>
          <w:spacing w:val="-5"/>
        </w:rPr>
        <w:t xml:space="preserve"> </w:t>
      </w:r>
      <w:r>
        <w:rPr>
          <w:rFonts w:cs="Calibri" w:cstheme="minorHAnsi"/>
        </w:rPr>
        <w:t>honorarios.</w:t>
      </w:r>
    </w:p>
    <w:p>
      <w:pPr>
        <w:pStyle w:val="Normal"/>
        <w:widowControl w:val="false"/>
        <w:tabs>
          <w:tab w:val="clear" w:pos="708"/>
          <w:tab w:val="left" w:pos="841" w:leader="none"/>
        </w:tabs>
        <w:spacing w:before="8" w:after="0"/>
        <w:ind w:right="-1" w:hanging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Ttulo1"/>
        <w:spacing w:lineRule="auto" w:line="276" w:before="0" w:after="0"/>
        <w:ind w:left="121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EVALUACIÓN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PROPUESTAS:</w:t>
      </w:r>
    </w:p>
    <w:p>
      <w:pPr>
        <w:pStyle w:val="Cuerpodetexto"/>
        <w:spacing w:lineRule="auto" w:line="276" w:before="8" w:after="0"/>
        <w:ind w:right="-1" w:hanging="0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Cuerpodetexto"/>
        <w:spacing w:lineRule="auto" w:line="276"/>
        <w:ind w:right="-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 evaluación de las propuestas estará a cargo de: dos miembros de la Secretaría, un</w:t>
      </w:r>
      <w:r>
        <w:rPr>
          <w:rFonts w:cs="Calibri" w:ascii="Calibri" w:hAnsi="Calibri" w:asciiTheme="minorHAnsi" w:cstheme="minorHAnsi" w:hAnsiTheme="minorHAnsi"/>
          <w:spacing w:val="-59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evaluador externo </w:t>
      </w:r>
      <w:r>
        <w:rPr>
          <w:rFonts w:cs="Calibri" w:ascii="Calibri" w:hAnsi="Calibri" w:asciiTheme="minorHAnsi" w:cstheme="minorHAnsi" w:hAnsiTheme="minorHAnsi"/>
        </w:rPr>
        <w:t>y dos miembros del Consejo Asesor de Extensión de la Facultad de</w:t>
      </w:r>
      <w:r>
        <w:rPr>
          <w:rFonts w:cs="Calibri" w:ascii="Calibri" w:hAnsi="Calibri" w:asciiTheme="minorHAnsi" w:cstheme="minorHAnsi" w:hAnsiTheme="minorHAnsi"/>
          <w:spacing w:val="-5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Filosofía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Humanidades.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Serán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seleccionadas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mejor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puntaje.</w:t>
      </w:r>
    </w:p>
    <w:p>
      <w:pPr>
        <w:pStyle w:val="Cuerpodetexto"/>
        <w:tabs>
          <w:tab w:val="clear" w:pos="708"/>
          <w:tab w:val="left" w:pos="8504" w:leader="none"/>
        </w:tabs>
        <w:spacing w:lineRule="auto" w:line="276" w:before="200" w:after="0"/>
        <w:ind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tendrá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respondan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ejes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elegibilidad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propuestas.</w:t>
      </w:r>
    </w:p>
    <w:p>
      <w:pPr>
        <w:pStyle w:val="Normal"/>
        <w:spacing w:before="200" w:after="200"/>
        <w:ind w:right="-1" w:hanging="0"/>
        <w:rPr>
          <w:rFonts w:cs="Calibri" w:cstheme="minorHAnsi"/>
        </w:rPr>
      </w:pPr>
      <w:r>
        <w:rPr>
          <w:rFonts w:cs="Calibri" w:cstheme="minorHAnsi"/>
          <w:b/>
        </w:rPr>
        <w:t xml:space="preserve">Criterios para la evaluación: </w:t>
      </w:r>
      <w:r>
        <w:rPr>
          <w:rFonts w:cs="Calibri" w:cstheme="minorHAnsi"/>
        </w:rPr>
        <w:t>La grilla para la evaluación de las propuestas se</w:t>
      </w:r>
      <w:r>
        <w:rPr>
          <w:rFonts w:cs="Calibri" w:cstheme="minorHAnsi"/>
          <w:spacing w:val="-59"/>
        </w:rPr>
        <w:t xml:space="preserve">     </w:t>
      </w:r>
      <w:r>
        <w:rPr>
          <w:rFonts w:cs="Calibri" w:cstheme="minorHAnsi"/>
        </w:rPr>
        <w:t>encuentra</w:t>
      </w:r>
      <w:r>
        <w:rPr>
          <w:rFonts w:cs="Calibri" w:cstheme="minorHAnsi"/>
          <w:spacing w:val="-2"/>
        </w:rPr>
        <w:t xml:space="preserve">  </w:t>
      </w:r>
      <w:r>
        <w:rPr>
          <w:rFonts w:cs="Calibri" w:cstheme="minorHAnsi"/>
        </w:rPr>
        <w:t>disponible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en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la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>página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de</w:t>
      </w:r>
      <w:r>
        <w:rPr>
          <w:rFonts w:cs="Calibri" w:cstheme="minorHAnsi"/>
          <w:spacing w:val="-2"/>
        </w:rPr>
        <w:t xml:space="preserve"> </w:t>
      </w:r>
      <w:r>
        <w:rPr>
          <w:rFonts w:cs="Calibri" w:cstheme="minorHAnsi"/>
        </w:rPr>
        <w:t>la</w:t>
      </w:r>
      <w:r>
        <w:rPr>
          <w:rFonts w:cs="Calibri" w:cstheme="minorHAnsi"/>
          <w:spacing w:val="-1"/>
        </w:rPr>
        <w:t xml:space="preserve"> </w:t>
      </w:r>
      <w:r>
        <w:rPr>
          <w:rFonts w:cs="Calibri" w:cstheme="minorHAnsi"/>
        </w:rPr>
        <w:t xml:space="preserve">Secretaría o bien haciendo click aquí: </w:t>
      </w:r>
    </w:p>
    <w:p>
      <w:pPr>
        <w:pStyle w:val="Ttulo1"/>
        <w:spacing w:lineRule="auto" w:line="276"/>
        <w:ind w:left="121" w:right="-1" w:hanging="12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envío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digital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hasta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día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16 de febrero a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</w:t>
      </w:r>
    </w:p>
    <w:p>
      <w:pPr>
        <w:pStyle w:val="Normal"/>
        <w:spacing w:before="38" w:after="200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12.00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hs.,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la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misma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debe</w:t>
      </w:r>
      <w:r>
        <w:rPr>
          <w:rFonts w:cs="Calibri" w:cstheme="minorHAnsi"/>
          <w:b/>
          <w:spacing w:val="-5"/>
        </w:rPr>
        <w:t xml:space="preserve"> </w:t>
      </w:r>
      <w:r>
        <w:rPr>
          <w:rFonts w:cs="Calibri" w:cstheme="minorHAnsi"/>
          <w:b/>
        </w:rPr>
        <w:t>incluir:</w:t>
      </w:r>
    </w:p>
    <w:p>
      <w:pPr>
        <w:pStyle w:val="Ttulo1"/>
        <w:spacing w:lineRule="auto" w:line="276" w:before="0" w:after="0"/>
        <w:ind w:left="0" w:right="-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Formulario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presentación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propuestas</w:t>
      </w:r>
      <w:r>
        <w:rPr>
          <w:rFonts w:cs="Calibri" w:ascii="Calibri" w:hAnsi="Calibri" w:asciiTheme="minorHAnsi" w:cstheme="minorHAnsi" w:hAnsiTheme="minorHAnsi"/>
          <w:spacing w:val="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completo,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incluido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cronograma</w:t>
      </w:r>
      <w:r>
        <w:rPr>
          <w:rFonts w:cs="Calibri" w:ascii="Calibri" w:hAnsi="Calibri" w:asciiTheme="minorHAnsi" w:cstheme="minorHAnsi" w:hAnsiTheme="minorHAnsi"/>
          <w:spacing w:val="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de  </w:t>
      </w:r>
      <w:r>
        <w:rPr>
          <w:rFonts w:cs="Calibri" w:ascii="Calibri" w:hAnsi="Calibri" w:asciiTheme="minorHAnsi" w:cstheme="minorHAnsi" w:hAnsiTheme="minorHAnsi"/>
          <w:spacing w:val="-58"/>
        </w:rPr>
        <w:t xml:space="preserve">   </w:t>
      </w:r>
      <w:r>
        <w:rPr>
          <w:rFonts w:cs="Calibri" w:ascii="Calibri" w:hAnsi="Calibri" w:asciiTheme="minorHAnsi" w:cstheme="minorHAnsi" w:hAnsiTheme="minorHAnsi"/>
        </w:rPr>
        <w:t>trabajo.</w:t>
      </w:r>
    </w:p>
    <w:p>
      <w:pPr>
        <w:pStyle w:val="Normal"/>
        <w:spacing w:before="200" w:after="200"/>
        <w:ind w:left="121" w:right="-1" w:hanging="121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Curriculum</w:t>
      </w:r>
      <w:r>
        <w:rPr>
          <w:rFonts w:cs="Calibri" w:cstheme="minorHAnsi"/>
          <w:b/>
          <w:spacing w:val="-7"/>
        </w:rPr>
        <w:t xml:space="preserve"> </w:t>
      </w:r>
      <w:r>
        <w:rPr>
          <w:rFonts w:cs="Calibri" w:cstheme="minorHAnsi"/>
          <w:b/>
        </w:rPr>
        <w:t>Vitae</w:t>
      </w:r>
      <w:r>
        <w:rPr>
          <w:rFonts w:cs="Calibri" w:cstheme="minorHAnsi"/>
          <w:b/>
          <w:spacing w:val="-7"/>
        </w:rPr>
        <w:t xml:space="preserve"> </w:t>
      </w:r>
      <w:r>
        <w:rPr>
          <w:rFonts w:cs="Calibri" w:cstheme="minorHAnsi"/>
          <w:b/>
        </w:rPr>
        <w:t>de</w:t>
      </w:r>
      <w:r>
        <w:rPr>
          <w:rFonts w:cs="Calibri" w:cstheme="minorHAnsi"/>
          <w:b/>
          <w:spacing w:val="-7"/>
        </w:rPr>
        <w:t xml:space="preserve"> </w:t>
      </w:r>
      <w:r>
        <w:rPr>
          <w:rFonts w:cs="Calibri" w:cstheme="minorHAnsi"/>
          <w:b/>
        </w:rPr>
        <w:t>todos</w:t>
      </w:r>
      <w:r>
        <w:rPr>
          <w:rFonts w:cs="Calibri" w:cstheme="minorHAnsi"/>
          <w:b/>
          <w:spacing w:val="-7"/>
        </w:rPr>
        <w:t xml:space="preserve"> </w:t>
      </w:r>
      <w:r>
        <w:rPr>
          <w:rFonts w:cs="Calibri" w:cstheme="minorHAnsi"/>
          <w:b/>
        </w:rPr>
        <w:t>los</w:t>
      </w:r>
      <w:r>
        <w:rPr>
          <w:rFonts w:cs="Calibri" w:cstheme="minorHAnsi"/>
          <w:b/>
          <w:spacing w:val="-6"/>
        </w:rPr>
        <w:t xml:space="preserve"> </w:t>
      </w:r>
      <w:r>
        <w:rPr>
          <w:rFonts w:cs="Calibri" w:cstheme="minorHAnsi"/>
          <w:b/>
        </w:rPr>
        <w:t>participantes</w:t>
      </w:r>
    </w:p>
    <w:p>
      <w:pPr>
        <w:pStyle w:val="Normal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</w:rPr>
        <w:t>Formulario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e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información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solicitada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por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área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económica.</w:t>
      </w:r>
    </w:p>
    <w:p>
      <w:pPr>
        <w:pStyle w:val="Normal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right="-1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200"/>
        <w:ind w:right="-1" w:hanging="0"/>
        <w:rPr>
          <w:rFonts w:cs="Calibri" w:cstheme="minorHAnsi"/>
          <w:b/>
          <w:b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Arial MT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tabs>
          <w:tab w:val="clear" w:pos="708"/>
          <w:tab w:val="left" w:pos="8504" w:leader="none"/>
          <w:tab w:val="left" w:pos="8626" w:leader="none"/>
        </w:tabs>
        <w:spacing w:before="86" w:after="200"/>
        <w:ind w:left="121" w:right="-1" w:hanging="0"/>
        <w:jc w:val="both"/>
        <w:rPr>
          <w:rFonts w:ascii="Calibri" w:hAnsi="Calibri"/>
          <w:sz w:val="20"/>
        </w:rPr>
      </w:pPr>
      <w:r>
        <w:rPr>
          <w:rStyle w:val="Caracteresdenotaalpie"/>
        </w:rPr>
        <w:footnoteRef/>
      </w:r>
      <w:r>
        <w:rPr/>
        <w:t xml:space="preserve"> </w:t>
      </w:r>
      <w:r>
        <w:rPr>
          <w:sz w:val="20"/>
        </w:rPr>
        <w:t>Este</w:t>
      </w:r>
      <w:r>
        <w:rPr>
          <w:spacing w:val="-7"/>
          <w:sz w:val="20"/>
        </w:rPr>
        <w:t xml:space="preserve"> </w:t>
      </w:r>
      <w:r>
        <w:rPr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concepto</w:t>
      </w:r>
      <w:r>
        <w:rPr>
          <w:spacing w:val="-7"/>
          <w:sz w:val="20"/>
        </w:rPr>
        <w:t xml:space="preserve"> </w:t>
      </w:r>
      <w:r>
        <w:rPr>
          <w:sz w:val="20"/>
        </w:rPr>
        <w:t>retomado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Chevallard</w:t>
      </w:r>
      <w:r>
        <w:rPr>
          <w:spacing w:val="-7"/>
          <w:sz w:val="20"/>
        </w:rPr>
        <w:t xml:space="preserve"> </w:t>
      </w:r>
      <w:r>
        <w:rPr>
          <w:sz w:val="20"/>
        </w:rPr>
        <w:t>(1997)</w:t>
      </w:r>
      <w:r>
        <w:rPr>
          <w:spacing w:val="-7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procesos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llevan</w:t>
      </w:r>
      <w:r>
        <w:rPr>
          <w:spacing w:val="-7"/>
          <w:sz w:val="20"/>
        </w:rPr>
        <w:t xml:space="preserve"> </w:t>
      </w:r>
      <w:r>
        <w:rPr>
          <w:sz w:val="20"/>
        </w:rPr>
        <w:t>adelante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 un conocimiento pueda ser enseñado. El conocimiento es tomado en su contexto de producción y</w:t>
      </w:r>
      <w:r>
        <w:rPr>
          <w:spacing w:val="-43"/>
          <w:sz w:val="20"/>
        </w:rPr>
        <w:t xml:space="preserve"> </w:t>
      </w:r>
      <w:r>
        <w:rPr>
          <w:sz w:val="20"/>
        </w:rPr>
        <w:t>luego es transformado para poder ser enseñado a niñes y jóvenes. Dicho proceso se realiza intentando</w:t>
      </w:r>
      <w:r>
        <w:rPr>
          <w:spacing w:val="-43"/>
          <w:sz w:val="20"/>
        </w:rPr>
        <w:t xml:space="preserve"> </w:t>
      </w:r>
      <w:r>
        <w:rPr>
          <w:sz w:val="20"/>
        </w:rPr>
        <w:t>mantener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complejidad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donde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producido.</w:t>
      </w:r>
    </w:p>
    <w:p>
      <w:pPr>
        <w:pStyle w:val="Notaalpi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400040" cy="723900"/>
          <wp:effectExtent l="0" t="0" r="0" b="0"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841" w:hanging="360"/>
      </w:pPr>
      <w:rPr>
        <w:sz w:val="22"/>
        <w:spacing w:val="-1"/>
        <w:szCs w:val="22"/>
        <w:w w:val="100"/>
        <w:rFonts w:eastAsia="Arial MT" w:cs="Arial MT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2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841" w:hanging="360"/>
      </w:pPr>
      <w:rPr>
        <w:spacing w:val="-1"/>
        <w:w w:val="100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2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bullet"/>
      <w:lvlText w:val="●"/>
      <w:lvlJc w:val="left"/>
      <w:pPr>
        <w:ind w:left="841" w:hanging="360"/>
      </w:pPr>
      <w:rPr>
        <w:rFonts w:ascii="Arial" w:hAnsi="Arial" w:cs="Arial" w:hint="default"/>
        <w:sz w:val="22"/>
        <w:b/>
        <w:szCs w:val="22"/>
        <w:bCs/>
        <w:w w:val="100"/>
        <w:rFonts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2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bullet"/>
      <w:lvlText w:val="●"/>
      <w:lvlJc w:val="left"/>
      <w:pPr>
        <w:ind w:left="841" w:hanging="360"/>
      </w:pPr>
      <w:rPr>
        <w:rFonts w:ascii="Arial MT" w:hAnsi="Arial MT" w:cs="Arial MT" w:hint="default"/>
        <w:sz w:val="22"/>
        <w:szCs w:val="22"/>
        <w:w w:val="60"/>
        <w:rFonts w:cs="Arial MT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80" w:hanging="36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20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link w:val="Ttulo1Car"/>
    <w:uiPriority w:val="1"/>
    <w:qFormat/>
    <w:rsid w:val="00891bb2"/>
    <w:pPr>
      <w:widowControl w:val="false"/>
      <w:spacing w:lineRule="auto" w:line="240" w:before="200" w:after="0"/>
      <w:ind w:left="121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9216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9216a"/>
    <w:rPr/>
  </w:style>
  <w:style w:type="character" w:styleId="EnlacedeInternet">
    <w:name w:val="Enlace de Internet"/>
    <w:basedOn w:val="DefaultParagraphFont"/>
    <w:uiPriority w:val="99"/>
    <w:unhideWhenUsed/>
    <w:rsid w:val="00d72578"/>
    <w:rPr>
      <w:color w:val="0000FF" w:themeColor="hyperlink"/>
      <w:u w:val="single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e97a3c"/>
    <w:rPr>
      <w:color w:val="800080" w:themeColor="followed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545ae"/>
    <w:rPr>
      <w:rFonts w:ascii="Tahoma" w:hAnsi="Tahoma" w:cs="Tahoma"/>
      <w:sz w:val="16"/>
      <w:szCs w:val="16"/>
    </w:rPr>
  </w:style>
  <w:style w:type="character" w:styleId="TtuloCar" w:customStyle="1">
    <w:name w:val="Título Car"/>
    <w:basedOn w:val="DefaultParagraphFont"/>
    <w:link w:val="Ttulo"/>
    <w:uiPriority w:val="1"/>
    <w:qFormat/>
    <w:rsid w:val="00891bb2"/>
    <w:rPr>
      <w:rFonts w:ascii="Arial" w:hAnsi="Arial" w:eastAsia="Arial" w:cs="Arial"/>
      <w:b/>
      <w:bCs/>
      <w:sz w:val="28"/>
      <w:szCs w:val="28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891bb2"/>
    <w:rPr>
      <w:rFonts w:ascii="Arial" w:hAnsi="Arial" w:eastAsia="Arial" w:cs="Arial"/>
      <w:b/>
      <w:bCs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891bb2"/>
    <w:rPr>
      <w:rFonts w:ascii="Arial MT" w:hAnsi="Arial MT" w:eastAsia="Arial MT" w:cs="Arial MT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891bb2"/>
    <w:rPr>
      <w:rFonts w:ascii="Arial MT" w:hAnsi="Arial MT" w:eastAsia="Arial MT" w:cs="Arial MT"/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1bb2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891bb2"/>
    <w:pPr>
      <w:widowControl w:val="false"/>
      <w:spacing w:lineRule="auto" w:line="240" w:before="0" w:after="0"/>
    </w:pPr>
    <w:rPr>
      <w:rFonts w:ascii="Arial MT" w:hAnsi="Arial MT" w:eastAsia="Arial MT" w:cs="Arial MT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ed529a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9216a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9216a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rrafodelista1" w:customStyle="1">
    <w:name w:val="Párrafo de lista1"/>
    <w:basedOn w:val="Normal"/>
    <w:qFormat/>
    <w:rsid w:val="00cb49f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45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001714"/>
    <w:pPr>
      <w:spacing w:before="0" w:after="200"/>
      <w:contextualSpacing/>
    </w:pPr>
    <w:rPr/>
  </w:style>
  <w:style w:type="paragraph" w:styleId="Titular">
    <w:name w:val="Title"/>
    <w:basedOn w:val="Normal"/>
    <w:link w:val="TtuloCar"/>
    <w:uiPriority w:val="1"/>
    <w:qFormat/>
    <w:rsid w:val="00891bb2"/>
    <w:pPr>
      <w:widowControl w:val="false"/>
      <w:spacing w:lineRule="auto" w:line="240" w:before="91" w:after="0"/>
      <w:ind w:left="242" w:right="1434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891bb2"/>
    <w:pPr>
      <w:widowControl w:val="false"/>
      <w:spacing w:lineRule="auto" w:line="240" w:before="0" w:after="0"/>
    </w:pPr>
    <w:rPr>
      <w:rFonts w:ascii="Arial MT" w:hAnsi="Arial MT" w:eastAsia="Arial MT" w:cs="Arial MT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982F-C98A-4877-BDF7-CDA89E1D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LibreOffice/6.4.4.2$Windows_X86_64 LibreOffice_project/3d775be2011f3886db32dfd395a6a6d1ca2630ff</Application>
  <Pages>5</Pages>
  <Words>2034</Words>
  <Characters>11391</Characters>
  <CharactersWithSpaces>13404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2021-11-24T13:32:00Z</dcterms:created>
  <dc:creator>Usuario</dc:creator>
  <dc:description/>
  <dc:language>es-AR</dc:language>
  <cp:lastModifiedBy>Usuario</cp:lastModifiedBy>
  <dcterms:modified xsi:type="dcterms:W3CDTF">2021-11-25T13:23:00Z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