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D02" w:rsidRPr="000B1D3B" w:rsidRDefault="00FC5D02">
      <w:pPr>
        <w:jc w:val="center"/>
        <w:rPr>
          <w:b/>
          <w:lang w:val="es-ES"/>
        </w:rPr>
      </w:pPr>
      <w:bookmarkStart w:id="0" w:name="_heading=h.gjdgxs" w:colFirst="0" w:colLast="0"/>
      <w:bookmarkEnd w:id="0"/>
    </w:p>
    <w:p w:rsidR="00FC5D02" w:rsidRPr="000B1D3B" w:rsidRDefault="00AC500B">
      <w:pPr>
        <w:jc w:val="center"/>
        <w:rPr>
          <w:b/>
          <w:lang w:val="es-ES"/>
        </w:rPr>
      </w:pPr>
      <w:r w:rsidRPr="000B1D3B">
        <w:rPr>
          <w:rFonts w:ascii="Arial" w:eastAsia="Arial" w:hAnsi="Arial" w:cs="Arial"/>
          <w:b/>
          <w:lang w:val="es-ES"/>
        </w:rPr>
        <w:t xml:space="preserve">Universidad Nacional de Córdoba </w:t>
      </w:r>
    </w:p>
    <w:p w:rsidR="00FC5D02" w:rsidRPr="000B1D3B" w:rsidRDefault="00AC500B">
      <w:pPr>
        <w:jc w:val="center"/>
        <w:rPr>
          <w:rFonts w:ascii="Arial" w:eastAsia="Arial" w:hAnsi="Arial" w:cs="Arial"/>
          <w:b/>
          <w:lang w:val="es-ES"/>
        </w:rPr>
      </w:pPr>
      <w:r w:rsidRPr="000B1D3B">
        <w:rPr>
          <w:rFonts w:ascii="Arial" w:eastAsia="Arial" w:hAnsi="Arial" w:cs="Arial"/>
          <w:b/>
          <w:lang w:val="es-ES"/>
        </w:rPr>
        <w:t>Facultad de Filosofía y Humanidades</w:t>
      </w:r>
    </w:p>
    <w:p w:rsidR="00FC5D02" w:rsidRPr="000B1D3B" w:rsidRDefault="00FC5D02">
      <w:pPr>
        <w:jc w:val="center"/>
        <w:rPr>
          <w:rFonts w:ascii="Arial" w:eastAsia="Arial" w:hAnsi="Arial" w:cs="Arial"/>
          <w:b/>
          <w:lang w:val="es-ES"/>
        </w:rPr>
      </w:pPr>
    </w:p>
    <w:p w:rsidR="00FC5D02" w:rsidRPr="000B1D3B" w:rsidRDefault="00FC5D02">
      <w:pPr>
        <w:jc w:val="center"/>
        <w:rPr>
          <w:rFonts w:ascii="Arial" w:eastAsia="Arial" w:hAnsi="Arial" w:cs="Arial"/>
          <w:b/>
          <w:lang w:val="es-ES"/>
        </w:rPr>
      </w:pPr>
    </w:p>
    <w:p w:rsidR="00FC5D02" w:rsidRPr="000B1D3B" w:rsidRDefault="00AC500B">
      <w:pPr>
        <w:jc w:val="center"/>
        <w:rPr>
          <w:rFonts w:ascii="Arial" w:eastAsia="Arial" w:hAnsi="Arial" w:cs="Arial"/>
          <w:b/>
          <w:lang w:val="es-ES"/>
        </w:rPr>
      </w:pPr>
      <w:r w:rsidRPr="000B1D3B">
        <w:rPr>
          <w:rFonts w:ascii="Arial" w:eastAsia="Arial" w:hAnsi="Arial" w:cs="Arial"/>
          <w:b/>
          <w:lang w:val="es-ES"/>
        </w:rPr>
        <w:t>Maestría en Antropología</w:t>
      </w:r>
    </w:p>
    <w:p w:rsidR="00FC5D02" w:rsidRPr="000B1D3B" w:rsidRDefault="00AC500B">
      <w:pPr>
        <w:jc w:val="center"/>
        <w:rPr>
          <w:rFonts w:ascii="Arial" w:eastAsia="Arial" w:hAnsi="Arial" w:cs="Arial"/>
          <w:b/>
          <w:lang w:val="es-ES"/>
        </w:rPr>
      </w:pPr>
      <w:r w:rsidRPr="000B1D3B">
        <w:rPr>
          <w:rFonts w:ascii="Arial" w:eastAsia="Arial" w:hAnsi="Arial" w:cs="Arial"/>
          <w:b/>
          <w:lang w:val="es-ES"/>
        </w:rPr>
        <w:t>Especialización en Antropología Social</w:t>
      </w:r>
    </w:p>
    <w:p w:rsidR="00FC5D02" w:rsidRPr="000B1D3B" w:rsidRDefault="00FC5D02">
      <w:pPr>
        <w:rPr>
          <w:rFonts w:ascii="Arial" w:eastAsia="Arial" w:hAnsi="Arial" w:cs="Arial"/>
          <w:lang w:val="es-ES"/>
        </w:rPr>
      </w:pPr>
    </w:p>
    <w:p w:rsidR="00FC5D02" w:rsidRPr="000B1D3B" w:rsidRDefault="00AC500B">
      <w:pPr>
        <w:spacing w:before="240" w:after="60"/>
        <w:jc w:val="center"/>
        <w:rPr>
          <w:rFonts w:ascii="Arial" w:eastAsia="Arial" w:hAnsi="Arial" w:cs="Arial"/>
          <w:b/>
          <w:sz w:val="32"/>
          <w:szCs w:val="32"/>
          <w:lang w:val="es-ES"/>
        </w:rPr>
      </w:pPr>
      <w:r w:rsidRPr="000B1D3B">
        <w:rPr>
          <w:rFonts w:ascii="Arial" w:eastAsia="Arial" w:hAnsi="Arial" w:cs="Arial"/>
          <w:b/>
          <w:sz w:val="32"/>
          <w:szCs w:val="32"/>
          <w:lang w:val="es-ES"/>
        </w:rPr>
        <w:t xml:space="preserve">“Etnografías de-y-en el mundo educativo. </w:t>
      </w:r>
    </w:p>
    <w:p w:rsidR="00FC5D02" w:rsidRPr="000B1D3B" w:rsidRDefault="00AC500B">
      <w:pPr>
        <w:spacing w:before="240" w:after="60"/>
        <w:jc w:val="center"/>
        <w:rPr>
          <w:rFonts w:ascii="Arial" w:eastAsia="Arial" w:hAnsi="Arial" w:cs="Arial"/>
          <w:b/>
          <w:sz w:val="32"/>
          <w:szCs w:val="32"/>
          <w:lang w:val="es-ES"/>
        </w:rPr>
      </w:pPr>
      <w:r w:rsidRPr="000B1D3B">
        <w:rPr>
          <w:rFonts w:ascii="Arial" w:eastAsia="Arial" w:hAnsi="Arial" w:cs="Arial"/>
          <w:b/>
          <w:sz w:val="32"/>
          <w:szCs w:val="32"/>
          <w:lang w:val="es-ES"/>
        </w:rPr>
        <w:t>Herramientas y debates contemporáneos”</w:t>
      </w:r>
    </w:p>
    <w:p w:rsidR="00FC5D02" w:rsidRPr="000B1D3B" w:rsidRDefault="00AC500B">
      <w:pPr>
        <w:spacing w:before="240" w:after="60"/>
        <w:jc w:val="left"/>
        <w:rPr>
          <w:rFonts w:ascii="Arial" w:eastAsia="Arial" w:hAnsi="Arial" w:cs="Arial"/>
          <w:color w:val="000000"/>
          <w:lang w:val="es-ES"/>
        </w:rPr>
      </w:pPr>
      <w:r w:rsidRPr="000B1D3B">
        <w:rPr>
          <w:rFonts w:ascii="Arial" w:eastAsia="Arial" w:hAnsi="Arial" w:cs="Arial"/>
          <w:color w:val="000000"/>
          <w:lang w:val="es-ES"/>
        </w:rPr>
        <w:t xml:space="preserve">Docente/s </w:t>
      </w:r>
      <w:r w:rsidRPr="000B1D3B">
        <w:rPr>
          <w:rFonts w:ascii="Arial" w:eastAsia="Arial" w:hAnsi="Arial" w:cs="Arial"/>
          <w:lang w:val="es-ES"/>
        </w:rPr>
        <w:t>responsable</w:t>
      </w:r>
      <w:r w:rsidRPr="000B1D3B">
        <w:rPr>
          <w:rFonts w:ascii="Arial" w:eastAsia="Arial" w:hAnsi="Arial" w:cs="Arial"/>
          <w:color w:val="000000"/>
          <w:lang w:val="es-ES"/>
        </w:rPr>
        <w:t xml:space="preserve">: </w:t>
      </w:r>
      <w:r w:rsidRPr="000B1D3B">
        <w:rPr>
          <w:rFonts w:ascii="Arial" w:eastAsia="Arial" w:hAnsi="Arial" w:cs="Arial"/>
          <w:lang w:val="es-ES"/>
        </w:rPr>
        <w:t>Dra</w:t>
      </w:r>
      <w:r w:rsidRPr="000B1D3B">
        <w:rPr>
          <w:rFonts w:ascii="Arial" w:eastAsia="Arial" w:hAnsi="Arial" w:cs="Arial"/>
          <w:color w:val="000000"/>
          <w:lang w:val="es-ES"/>
        </w:rPr>
        <w:t xml:space="preserve">. </w:t>
      </w:r>
      <w:proofErr w:type="spellStart"/>
      <w:r w:rsidRPr="000B1D3B">
        <w:rPr>
          <w:rFonts w:ascii="Arial" w:eastAsia="Arial" w:hAnsi="Arial" w:cs="Arial"/>
          <w:color w:val="000000"/>
          <w:lang w:val="es-ES"/>
        </w:rPr>
        <w:t>Maggi</w:t>
      </w:r>
      <w:proofErr w:type="spellEnd"/>
      <w:r w:rsidRPr="000B1D3B">
        <w:rPr>
          <w:rFonts w:ascii="Arial" w:eastAsia="Arial" w:hAnsi="Arial" w:cs="Arial"/>
          <w:color w:val="000000"/>
          <w:lang w:val="es-ES"/>
        </w:rPr>
        <w:t xml:space="preserve">, María Florencia y Dr. </w:t>
      </w:r>
      <w:r w:rsidRPr="000B1D3B">
        <w:rPr>
          <w:rFonts w:ascii="Arial" w:eastAsia="Arial" w:hAnsi="Arial" w:cs="Arial"/>
          <w:lang w:val="es-ES"/>
        </w:rPr>
        <w:t>Hernández, Andrés.</w:t>
      </w:r>
    </w:p>
    <w:p w:rsidR="00FC5D02" w:rsidRPr="000B1D3B" w:rsidRDefault="00AC500B">
      <w:pPr>
        <w:rPr>
          <w:rFonts w:ascii="Arial" w:eastAsia="Arial" w:hAnsi="Arial" w:cs="Arial"/>
          <w:lang w:val="es-ES"/>
        </w:rPr>
      </w:pPr>
      <w:r w:rsidRPr="000B1D3B">
        <w:rPr>
          <w:rFonts w:ascii="Arial" w:eastAsia="Arial" w:hAnsi="Arial" w:cs="Arial"/>
          <w:color w:val="000000"/>
          <w:lang w:val="es-ES"/>
        </w:rPr>
        <w:t xml:space="preserve">Carga horaria: 45 </w:t>
      </w:r>
      <w:proofErr w:type="spellStart"/>
      <w:r w:rsidRPr="000B1D3B">
        <w:rPr>
          <w:rFonts w:ascii="Arial" w:eastAsia="Arial" w:hAnsi="Arial" w:cs="Arial"/>
          <w:color w:val="000000"/>
          <w:lang w:val="es-ES"/>
        </w:rPr>
        <w:t>hs</w:t>
      </w:r>
      <w:proofErr w:type="spellEnd"/>
      <w:r w:rsidRPr="000B1D3B">
        <w:rPr>
          <w:rFonts w:ascii="Arial" w:eastAsia="Arial" w:hAnsi="Arial" w:cs="Arial"/>
          <w:color w:val="000000"/>
          <w:lang w:val="es-ES"/>
        </w:rPr>
        <w:t>.</w:t>
      </w:r>
    </w:p>
    <w:p w:rsidR="00FC5D02" w:rsidRPr="000B1D3B" w:rsidRDefault="00AC500B">
      <w:pPr>
        <w:rPr>
          <w:rFonts w:ascii="Arial" w:eastAsia="Arial" w:hAnsi="Arial" w:cs="Arial"/>
          <w:color w:val="000000"/>
          <w:lang w:val="es-ES"/>
        </w:rPr>
      </w:pPr>
      <w:r w:rsidRPr="000B1D3B">
        <w:rPr>
          <w:rFonts w:ascii="Arial" w:eastAsia="Arial" w:hAnsi="Arial" w:cs="Arial"/>
          <w:color w:val="000000"/>
          <w:lang w:val="es-ES"/>
        </w:rPr>
        <w:t xml:space="preserve">Mes de inicio, año: </w:t>
      </w:r>
      <w:proofErr w:type="gramStart"/>
      <w:r w:rsidRPr="000B1D3B">
        <w:rPr>
          <w:rFonts w:ascii="Arial" w:eastAsia="Arial" w:hAnsi="Arial" w:cs="Arial"/>
          <w:color w:val="000000"/>
          <w:lang w:val="es-ES"/>
        </w:rPr>
        <w:t>Agosto</w:t>
      </w:r>
      <w:proofErr w:type="gramEnd"/>
      <w:r w:rsidRPr="000B1D3B">
        <w:rPr>
          <w:rFonts w:ascii="Arial" w:eastAsia="Arial" w:hAnsi="Arial" w:cs="Arial"/>
          <w:color w:val="000000"/>
          <w:lang w:val="es-ES"/>
        </w:rPr>
        <w:t xml:space="preserve"> de</w:t>
      </w:r>
      <w:r w:rsidRPr="000B1D3B">
        <w:rPr>
          <w:rFonts w:ascii="Arial" w:eastAsia="Arial" w:hAnsi="Arial" w:cs="Arial"/>
          <w:lang w:val="es-ES"/>
        </w:rPr>
        <w:t xml:space="preserve"> </w:t>
      </w:r>
      <w:r w:rsidRPr="000B1D3B">
        <w:rPr>
          <w:rFonts w:ascii="Arial" w:eastAsia="Arial" w:hAnsi="Arial" w:cs="Arial"/>
          <w:color w:val="000000"/>
          <w:lang w:val="es-ES"/>
        </w:rPr>
        <w:t>2024</w:t>
      </w:r>
      <w:r w:rsidRPr="000B1D3B">
        <w:rPr>
          <w:rFonts w:ascii="Arial" w:eastAsia="Arial" w:hAnsi="Arial" w:cs="Arial"/>
          <w:lang w:val="es-ES"/>
        </w:rPr>
        <w:t>.</w:t>
      </w:r>
    </w:p>
    <w:p w:rsidR="00FC5D02" w:rsidRPr="000B1D3B" w:rsidRDefault="00FC5D02">
      <w:pPr>
        <w:jc w:val="left"/>
        <w:rPr>
          <w:rFonts w:ascii="Arial" w:eastAsia="Arial" w:hAnsi="Arial" w:cs="Arial"/>
          <w:lang w:val="es-ES"/>
        </w:rPr>
      </w:pPr>
    </w:p>
    <w:p w:rsidR="00FC5D02" w:rsidRPr="000B1D3B" w:rsidRDefault="00AC500B">
      <w:pPr>
        <w:spacing w:before="240" w:after="60"/>
        <w:rPr>
          <w:rFonts w:ascii="Arial" w:eastAsia="Arial" w:hAnsi="Arial" w:cs="Arial"/>
          <w:b/>
          <w:color w:val="000000"/>
          <w:sz w:val="28"/>
          <w:szCs w:val="28"/>
          <w:lang w:val="es-ES"/>
        </w:rPr>
      </w:pPr>
      <w:r w:rsidRPr="000B1D3B">
        <w:rPr>
          <w:rFonts w:ascii="Arial" w:eastAsia="Arial" w:hAnsi="Arial" w:cs="Arial"/>
          <w:b/>
          <w:color w:val="000000"/>
          <w:sz w:val="28"/>
          <w:szCs w:val="28"/>
          <w:lang w:val="es-ES"/>
        </w:rPr>
        <w:t xml:space="preserve">Fundamentación </w:t>
      </w:r>
    </w:p>
    <w:p w:rsidR="00FC5D02" w:rsidRPr="000B1D3B" w:rsidRDefault="00AC500B">
      <w:pPr>
        <w:shd w:val="clear" w:color="auto" w:fill="FFFFFF"/>
        <w:spacing w:after="240"/>
        <w:rPr>
          <w:rFonts w:ascii="Arial" w:eastAsia="Arial" w:hAnsi="Arial" w:cs="Arial"/>
          <w:lang w:val="es-ES"/>
        </w:rPr>
      </w:pPr>
      <w:r w:rsidRPr="000B1D3B">
        <w:rPr>
          <w:rFonts w:ascii="Arial" w:eastAsia="Arial" w:hAnsi="Arial" w:cs="Arial"/>
          <w:lang w:val="es-ES"/>
        </w:rPr>
        <w:t xml:space="preserve">Este curso tiene como principal propósito poner en la agenda formativa de les </w:t>
      </w:r>
      <w:r w:rsidR="000B1D3B">
        <w:rPr>
          <w:rFonts w:ascii="Arial" w:eastAsia="Arial" w:hAnsi="Arial" w:cs="Arial"/>
          <w:lang w:val="es-ES"/>
        </w:rPr>
        <w:t>estudiantes</w:t>
      </w:r>
      <w:r w:rsidRPr="000B1D3B">
        <w:rPr>
          <w:rFonts w:ascii="Arial" w:eastAsia="Arial" w:hAnsi="Arial" w:cs="Arial"/>
          <w:lang w:val="es-ES"/>
        </w:rPr>
        <w:t xml:space="preserve"> los debates en torno al mundo educativo desde una perspectiva antropológica. Con tal objetivo en mira, les proponemos un recorrido por un conjunto de etnografías que permiten poner en tensión prenociones sobre </w:t>
      </w:r>
      <w:r w:rsidRPr="000B1D3B">
        <w:rPr>
          <w:rFonts w:ascii="Arial" w:eastAsia="Arial" w:hAnsi="Arial" w:cs="Arial"/>
          <w:i/>
          <w:lang w:val="es-ES"/>
        </w:rPr>
        <w:t>lo escolar, lo educativo</w:t>
      </w:r>
      <w:r w:rsidRPr="000B1D3B">
        <w:rPr>
          <w:rFonts w:ascii="Arial" w:eastAsia="Arial" w:hAnsi="Arial" w:cs="Arial"/>
          <w:lang w:val="es-ES"/>
        </w:rPr>
        <w:t xml:space="preserve"> y concepciones que cotidianamente empleamos, por ejemplo, en relación a </w:t>
      </w:r>
      <w:r w:rsidRPr="000B1D3B">
        <w:rPr>
          <w:rFonts w:ascii="Arial" w:eastAsia="Arial" w:hAnsi="Arial" w:cs="Arial"/>
          <w:i/>
          <w:lang w:val="es-ES"/>
        </w:rPr>
        <w:t>diversidad, etnicidad e infancias,</w:t>
      </w:r>
      <w:r w:rsidRPr="000B1D3B">
        <w:rPr>
          <w:rFonts w:ascii="Arial" w:eastAsia="Arial" w:hAnsi="Arial" w:cs="Arial"/>
          <w:lang w:val="es-ES"/>
        </w:rPr>
        <w:t xml:space="preserve"> entre otras. El peso de lo estatal en estos procesos, así como las formas de reproducción, resistencia y apropiación por parte de los sectores subalternos tiene especial centralidad en el campo de estudios en educación y antropología, y el programa del curso se propone dar cuenta de ello en el transcurso de las clases.</w:t>
      </w:r>
    </w:p>
    <w:p w:rsidR="00FC5D02" w:rsidRPr="000B1D3B" w:rsidRDefault="00AC500B">
      <w:pPr>
        <w:shd w:val="clear" w:color="auto" w:fill="FFFFFF"/>
        <w:spacing w:after="240"/>
        <w:rPr>
          <w:rFonts w:ascii="Arial" w:eastAsia="Arial" w:hAnsi="Arial" w:cs="Arial"/>
          <w:lang w:val="es-ES"/>
        </w:rPr>
      </w:pPr>
      <w:r w:rsidRPr="000B1D3B">
        <w:rPr>
          <w:rFonts w:ascii="Arial" w:eastAsia="Arial" w:hAnsi="Arial" w:cs="Arial"/>
          <w:lang w:val="es-ES"/>
        </w:rPr>
        <w:t xml:space="preserve">Por otra parte, en este curso se espera ponderar especialmente el aporte antropológico al debate educativo, al poner en tensión cómo se construye el conocimiento del campo académico en cuestión. En este sentido, a lo largo del curso daremos especial importancia a trabajos etnográficos latinoamericanos que buscan </w:t>
      </w:r>
      <w:r w:rsidRPr="000B1D3B">
        <w:rPr>
          <w:rFonts w:ascii="Arial" w:eastAsia="Arial" w:hAnsi="Arial" w:cs="Arial"/>
          <w:i/>
          <w:lang w:val="es-ES"/>
        </w:rPr>
        <w:t xml:space="preserve">documentar lo no documentado, </w:t>
      </w:r>
      <w:r w:rsidRPr="000B1D3B">
        <w:rPr>
          <w:rFonts w:ascii="Arial" w:eastAsia="Arial" w:hAnsi="Arial" w:cs="Arial"/>
          <w:lang w:val="es-ES"/>
        </w:rPr>
        <w:t>dando cuenta de aquello que tensiona el dato de la estadística educativa o que directamente es pensado ‘por fuera de lo formativo’, en tanto se considera fuera de ‘lo escolar’.</w:t>
      </w:r>
    </w:p>
    <w:p w:rsidR="00FC5D02" w:rsidRPr="000B1D3B" w:rsidRDefault="00AC500B">
      <w:pPr>
        <w:shd w:val="clear" w:color="auto" w:fill="FFFFFF"/>
        <w:spacing w:after="240"/>
        <w:rPr>
          <w:rFonts w:ascii="Arial" w:eastAsia="Arial" w:hAnsi="Arial" w:cs="Arial"/>
          <w:lang w:val="es-ES"/>
        </w:rPr>
      </w:pPr>
      <w:r w:rsidRPr="000B1D3B">
        <w:rPr>
          <w:rFonts w:ascii="Arial" w:eastAsia="Arial" w:hAnsi="Arial" w:cs="Arial"/>
          <w:lang w:val="es-ES"/>
        </w:rPr>
        <w:t xml:space="preserve">Esta propuesta, pone especial acento en el desarrollo práctico y busca invitar a inscribir las reflexiones y futuras investigaciones de les </w:t>
      </w:r>
      <w:r w:rsidR="000B1D3B">
        <w:rPr>
          <w:rFonts w:ascii="Arial" w:eastAsia="Arial" w:hAnsi="Arial" w:cs="Arial"/>
          <w:lang w:val="es-ES"/>
        </w:rPr>
        <w:t>estudiantes</w:t>
      </w:r>
      <w:r w:rsidRPr="000B1D3B">
        <w:rPr>
          <w:rFonts w:ascii="Arial" w:eastAsia="Arial" w:hAnsi="Arial" w:cs="Arial"/>
          <w:lang w:val="es-ES"/>
        </w:rPr>
        <w:t xml:space="preserve"> en diálogo con este próspero campo de estudios de la </w:t>
      </w:r>
      <w:proofErr w:type="spellStart"/>
      <w:r w:rsidRPr="000B1D3B">
        <w:rPr>
          <w:rFonts w:ascii="Arial" w:eastAsia="Arial" w:hAnsi="Arial" w:cs="Arial"/>
          <w:lang w:val="es-ES"/>
        </w:rPr>
        <w:t>socioantropología</w:t>
      </w:r>
      <w:proofErr w:type="spellEnd"/>
      <w:r w:rsidRPr="000B1D3B">
        <w:rPr>
          <w:rFonts w:ascii="Arial" w:eastAsia="Arial" w:hAnsi="Arial" w:cs="Arial"/>
          <w:lang w:val="es-ES"/>
        </w:rPr>
        <w:t xml:space="preserve">. </w:t>
      </w:r>
    </w:p>
    <w:p w:rsidR="00FC5D02" w:rsidRPr="000B1D3B" w:rsidRDefault="00AC500B">
      <w:pPr>
        <w:spacing w:before="240" w:after="60"/>
        <w:rPr>
          <w:rFonts w:ascii="Arial" w:eastAsia="Arial" w:hAnsi="Arial" w:cs="Arial"/>
          <w:b/>
          <w:sz w:val="28"/>
          <w:szCs w:val="28"/>
          <w:lang w:val="es-ES"/>
        </w:rPr>
      </w:pPr>
      <w:r w:rsidRPr="000B1D3B">
        <w:rPr>
          <w:rFonts w:ascii="Arial" w:eastAsia="Arial" w:hAnsi="Arial" w:cs="Arial"/>
          <w:b/>
          <w:sz w:val="28"/>
          <w:szCs w:val="28"/>
          <w:lang w:val="es-ES"/>
        </w:rPr>
        <w:t>Objetivos del espacio curricular</w:t>
      </w:r>
    </w:p>
    <w:p w:rsidR="00FC5D02" w:rsidRPr="000B1D3B" w:rsidRDefault="00AC500B" w:rsidP="000B1D3B">
      <w:pPr>
        <w:widowControl w:val="0"/>
        <w:numPr>
          <w:ilvl w:val="0"/>
          <w:numId w:val="5"/>
        </w:numPr>
        <w:tabs>
          <w:tab w:val="left" w:pos="6096"/>
        </w:tabs>
        <w:spacing w:line="276" w:lineRule="auto"/>
        <w:rPr>
          <w:rFonts w:ascii="Arial" w:eastAsia="Arial" w:hAnsi="Arial" w:cs="Arial"/>
          <w:color w:val="00000A"/>
          <w:sz w:val="20"/>
          <w:szCs w:val="20"/>
          <w:lang w:val="es-ES"/>
        </w:rPr>
      </w:pPr>
      <w:r w:rsidRPr="000B1D3B">
        <w:rPr>
          <w:rFonts w:ascii="Arial" w:eastAsia="Arial" w:hAnsi="Arial" w:cs="Arial"/>
          <w:lang w:val="es-ES"/>
        </w:rPr>
        <w:t>Brindar herramientas teórico-metodológicas críticas para el abordaje etnográfico de la cuestión educativa.</w:t>
      </w:r>
    </w:p>
    <w:p w:rsidR="00FC5D02" w:rsidRPr="000B1D3B" w:rsidRDefault="00AC500B" w:rsidP="000B1D3B">
      <w:pPr>
        <w:widowControl w:val="0"/>
        <w:numPr>
          <w:ilvl w:val="0"/>
          <w:numId w:val="5"/>
        </w:numPr>
        <w:spacing w:line="276" w:lineRule="auto"/>
        <w:rPr>
          <w:color w:val="00000A"/>
          <w:lang w:val="es-ES"/>
        </w:rPr>
      </w:pPr>
      <w:r w:rsidRPr="000B1D3B">
        <w:rPr>
          <w:rFonts w:ascii="Arial" w:eastAsia="Arial" w:hAnsi="Arial" w:cs="Arial"/>
          <w:lang w:val="es-ES"/>
        </w:rPr>
        <w:lastRenderedPageBreak/>
        <w:t xml:space="preserve">Aproximar a les </w:t>
      </w:r>
      <w:r w:rsidR="000B1D3B">
        <w:rPr>
          <w:rFonts w:ascii="Arial" w:eastAsia="Arial" w:hAnsi="Arial" w:cs="Arial"/>
          <w:lang w:val="es-ES"/>
        </w:rPr>
        <w:t>estudiantes</w:t>
      </w:r>
      <w:r w:rsidRPr="000B1D3B">
        <w:rPr>
          <w:rFonts w:ascii="Arial" w:eastAsia="Arial" w:hAnsi="Arial" w:cs="Arial"/>
          <w:lang w:val="es-ES"/>
        </w:rPr>
        <w:t xml:space="preserve"> a la producción de investigaciones locales y latinoamericanas del campo de estudio.</w:t>
      </w:r>
    </w:p>
    <w:p w:rsidR="00FC5D02" w:rsidRPr="000B1D3B" w:rsidRDefault="00AC500B" w:rsidP="000B1D3B">
      <w:pPr>
        <w:widowControl w:val="0"/>
        <w:numPr>
          <w:ilvl w:val="0"/>
          <w:numId w:val="5"/>
        </w:numPr>
        <w:pBdr>
          <w:top w:val="nil"/>
          <w:left w:val="nil"/>
          <w:bottom w:val="nil"/>
          <w:right w:val="nil"/>
          <w:between w:val="nil"/>
        </w:pBdr>
        <w:tabs>
          <w:tab w:val="left" w:pos="6096"/>
        </w:tabs>
        <w:spacing w:line="276" w:lineRule="auto"/>
        <w:rPr>
          <w:rFonts w:ascii="Arial" w:eastAsia="Arial" w:hAnsi="Arial" w:cs="Arial"/>
          <w:color w:val="00000A"/>
          <w:sz w:val="20"/>
          <w:szCs w:val="20"/>
          <w:lang w:val="es-ES"/>
        </w:rPr>
      </w:pPr>
      <w:r w:rsidRPr="000B1D3B">
        <w:rPr>
          <w:rFonts w:ascii="Arial" w:eastAsia="Arial" w:hAnsi="Arial" w:cs="Arial"/>
          <w:lang w:val="es-ES"/>
        </w:rPr>
        <w:t>Alentar, mediante actividades prácticas, la reflexión y debate sobre el quehacer etnográfico en los estudios y materiales audiovisuales abordados.</w:t>
      </w:r>
    </w:p>
    <w:p w:rsidR="00FC5D02" w:rsidRPr="000B1D3B" w:rsidRDefault="00AC500B" w:rsidP="000B1D3B">
      <w:pPr>
        <w:widowControl w:val="0"/>
        <w:numPr>
          <w:ilvl w:val="0"/>
          <w:numId w:val="5"/>
        </w:numPr>
        <w:pBdr>
          <w:top w:val="nil"/>
          <w:left w:val="nil"/>
          <w:bottom w:val="nil"/>
          <w:right w:val="nil"/>
          <w:between w:val="nil"/>
        </w:pBdr>
        <w:tabs>
          <w:tab w:val="left" w:pos="6096"/>
        </w:tabs>
        <w:spacing w:line="276" w:lineRule="auto"/>
        <w:rPr>
          <w:rFonts w:ascii="Arial" w:eastAsia="Arial" w:hAnsi="Arial" w:cs="Arial"/>
          <w:color w:val="00000A"/>
          <w:sz w:val="20"/>
          <w:szCs w:val="20"/>
          <w:lang w:val="es-ES"/>
        </w:rPr>
      </w:pPr>
      <w:r w:rsidRPr="000B1D3B">
        <w:rPr>
          <w:rFonts w:ascii="Arial" w:eastAsia="Arial" w:hAnsi="Arial" w:cs="Arial"/>
          <w:lang w:val="es-ES"/>
        </w:rPr>
        <w:t>Invitar a realizar una experiencia de investigación que implique un breve trabajo de campo en un ámbito educativo, abordando críticamente sus dimensiones conceptuales y metodológicas.</w:t>
      </w:r>
      <w:r w:rsidRPr="000B1D3B">
        <w:rPr>
          <w:rFonts w:ascii="Arial" w:eastAsia="Arial" w:hAnsi="Arial" w:cs="Arial"/>
          <w:highlight w:val="yellow"/>
          <w:lang w:val="es-ES"/>
        </w:rPr>
        <w:t xml:space="preserve"> </w:t>
      </w:r>
    </w:p>
    <w:p w:rsidR="00FC5D02" w:rsidRPr="000B1D3B" w:rsidRDefault="00AC500B">
      <w:pPr>
        <w:spacing w:before="240" w:after="60"/>
        <w:rPr>
          <w:rFonts w:ascii="Arial" w:eastAsia="Arial" w:hAnsi="Arial" w:cs="Arial"/>
          <w:b/>
          <w:sz w:val="28"/>
          <w:szCs w:val="28"/>
          <w:lang w:val="es-ES"/>
        </w:rPr>
      </w:pPr>
      <w:r w:rsidRPr="000B1D3B">
        <w:rPr>
          <w:rFonts w:ascii="Arial" w:eastAsia="Arial" w:hAnsi="Arial" w:cs="Arial"/>
          <w:b/>
          <w:sz w:val="28"/>
          <w:szCs w:val="28"/>
          <w:lang w:val="es-ES"/>
        </w:rPr>
        <w:t>Contenidos mínimos y bibliografía obligatoria</w:t>
      </w:r>
    </w:p>
    <w:p w:rsidR="00FC5D02" w:rsidRPr="000B1D3B" w:rsidRDefault="00AC500B">
      <w:pPr>
        <w:spacing w:before="240" w:after="60"/>
        <w:rPr>
          <w:rFonts w:ascii="Arial" w:eastAsia="Arial" w:hAnsi="Arial" w:cs="Arial"/>
          <w:lang w:val="es-ES"/>
        </w:rPr>
      </w:pPr>
      <w:r w:rsidRPr="000B1D3B">
        <w:rPr>
          <w:rFonts w:ascii="Arial" w:eastAsia="Arial" w:hAnsi="Arial" w:cs="Arial"/>
          <w:b/>
          <w:lang w:val="es-ES"/>
        </w:rPr>
        <w:t xml:space="preserve">Unidad I: </w:t>
      </w:r>
      <w:r w:rsidRPr="000B1D3B">
        <w:rPr>
          <w:rFonts w:ascii="Arial" w:eastAsia="Arial" w:hAnsi="Arial" w:cs="Arial"/>
          <w:lang w:val="es-ES"/>
        </w:rPr>
        <w:t>Antropología y educación. Recorridos, enfoques, preguntas y problemas. Primeras aproximaciones al mundo educativo y escolar. Construcción del campo de estudios en América Latina y en la academia argentina.</w:t>
      </w:r>
    </w:p>
    <w:p w:rsidR="00FC5D02" w:rsidRPr="003E24BF" w:rsidRDefault="00AC500B">
      <w:pPr>
        <w:spacing w:before="240" w:after="60"/>
        <w:ind w:left="360"/>
        <w:rPr>
          <w:rFonts w:ascii="Arial" w:eastAsia="Arial" w:hAnsi="Arial" w:cs="Arial"/>
          <w:b/>
        </w:rPr>
      </w:pPr>
      <w:proofErr w:type="spellStart"/>
      <w:r w:rsidRPr="003E24BF">
        <w:rPr>
          <w:rFonts w:ascii="Arial" w:eastAsia="Arial" w:hAnsi="Arial" w:cs="Arial"/>
          <w:b/>
        </w:rPr>
        <w:t>Bibliografía</w:t>
      </w:r>
      <w:proofErr w:type="spellEnd"/>
      <w:r w:rsidRPr="003E24BF">
        <w:rPr>
          <w:rFonts w:ascii="Arial" w:eastAsia="Arial" w:hAnsi="Arial" w:cs="Arial"/>
          <w:b/>
        </w:rPr>
        <w:t xml:space="preserve"> </w:t>
      </w:r>
    </w:p>
    <w:p w:rsidR="00FC5D02" w:rsidRPr="003E24BF" w:rsidRDefault="000B1D3B">
      <w:pPr>
        <w:pBdr>
          <w:top w:val="nil"/>
          <w:left w:val="nil"/>
          <w:bottom w:val="nil"/>
          <w:right w:val="nil"/>
          <w:between w:val="nil"/>
        </w:pBdr>
        <w:spacing w:before="240" w:after="60"/>
        <w:rPr>
          <w:rFonts w:ascii="Arial" w:eastAsia="Arial" w:hAnsi="Arial" w:cs="Arial"/>
        </w:rPr>
      </w:pPr>
      <w:r w:rsidRPr="003E24BF">
        <w:rPr>
          <w:rFonts w:ascii="Arial" w:eastAsia="Arial" w:hAnsi="Arial" w:cs="Arial"/>
        </w:rPr>
        <w:t>Levinson</w:t>
      </w:r>
      <w:r w:rsidR="00AC500B" w:rsidRPr="003E24BF">
        <w:rPr>
          <w:rFonts w:ascii="Arial" w:eastAsia="Arial" w:hAnsi="Arial" w:cs="Arial"/>
        </w:rPr>
        <w:t xml:space="preserve">, B. y </w:t>
      </w:r>
      <w:r w:rsidRPr="003E24BF">
        <w:rPr>
          <w:rFonts w:ascii="Arial" w:eastAsia="Arial" w:hAnsi="Arial" w:cs="Arial"/>
        </w:rPr>
        <w:t>Holland</w:t>
      </w:r>
      <w:r w:rsidR="00AC500B" w:rsidRPr="003E24BF">
        <w:rPr>
          <w:rFonts w:ascii="Arial" w:eastAsia="Arial" w:hAnsi="Arial" w:cs="Arial"/>
        </w:rPr>
        <w:t xml:space="preserve">, D. (1996), </w:t>
      </w:r>
      <w:r w:rsidR="00AC500B" w:rsidRPr="003E24BF">
        <w:rPr>
          <w:rFonts w:ascii="Arial" w:eastAsia="Arial" w:hAnsi="Arial" w:cs="Arial"/>
          <w:i/>
          <w:iCs/>
        </w:rPr>
        <w:t>The cultural production of the educated person,</w:t>
      </w:r>
      <w:r w:rsidR="00AC500B" w:rsidRPr="003E24BF">
        <w:rPr>
          <w:rFonts w:ascii="Arial" w:eastAsia="Arial" w:hAnsi="Arial" w:cs="Arial"/>
        </w:rPr>
        <w:t xml:space="preserve"> New York, State University, New York Press.</w:t>
      </w:r>
    </w:p>
    <w:p w:rsidR="00FC5D02" w:rsidRPr="000B1D3B" w:rsidRDefault="000B1D3B" w:rsidP="000B1D3B">
      <w:pPr>
        <w:tabs>
          <w:tab w:val="left" w:pos="360"/>
        </w:tabs>
        <w:spacing w:before="240" w:after="60"/>
        <w:rPr>
          <w:rFonts w:ascii="Arial" w:eastAsia="Arial" w:hAnsi="Arial" w:cs="Arial"/>
          <w:lang w:val="es-ES"/>
        </w:rPr>
      </w:pPr>
      <w:proofErr w:type="spellStart"/>
      <w:r w:rsidRPr="000B1D3B">
        <w:rPr>
          <w:rFonts w:ascii="Arial" w:eastAsia="Arial" w:hAnsi="Arial" w:cs="Arial"/>
          <w:lang w:val="es-ES"/>
        </w:rPr>
        <w:t>Ezpeleta</w:t>
      </w:r>
      <w:proofErr w:type="spellEnd"/>
      <w:r w:rsidR="00AC500B" w:rsidRPr="000B1D3B">
        <w:rPr>
          <w:rFonts w:ascii="Arial" w:eastAsia="Arial" w:hAnsi="Arial" w:cs="Arial"/>
          <w:lang w:val="es-ES"/>
        </w:rPr>
        <w:t>, J</w:t>
      </w:r>
      <w:r>
        <w:rPr>
          <w:rFonts w:ascii="Arial" w:eastAsia="Arial" w:hAnsi="Arial" w:cs="Arial"/>
          <w:lang w:val="es-ES"/>
        </w:rPr>
        <w:t xml:space="preserve">. </w:t>
      </w:r>
      <w:r w:rsidR="00AC500B" w:rsidRPr="000B1D3B">
        <w:rPr>
          <w:rFonts w:ascii="Arial" w:eastAsia="Arial" w:hAnsi="Arial" w:cs="Arial"/>
          <w:lang w:val="es-ES"/>
        </w:rPr>
        <w:t xml:space="preserve">y </w:t>
      </w:r>
      <w:r w:rsidRPr="000B1D3B">
        <w:rPr>
          <w:rFonts w:ascii="Arial" w:eastAsia="Arial" w:hAnsi="Arial" w:cs="Arial"/>
          <w:lang w:val="es-ES"/>
        </w:rPr>
        <w:t>Rockwell</w:t>
      </w:r>
      <w:r w:rsidR="00AC500B" w:rsidRPr="000B1D3B">
        <w:rPr>
          <w:rFonts w:ascii="Arial" w:eastAsia="Arial" w:hAnsi="Arial" w:cs="Arial"/>
          <w:lang w:val="es-ES"/>
        </w:rPr>
        <w:t>, E</w:t>
      </w:r>
      <w:r>
        <w:rPr>
          <w:rFonts w:ascii="Arial" w:eastAsia="Arial" w:hAnsi="Arial" w:cs="Arial"/>
          <w:lang w:val="es-ES"/>
        </w:rPr>
        <w:t>.</w:t>
      </w:r>
      <w:r w:rsidR="00AC500B" w:rsidRPr="000B1D3B">
        <w:rPr>
          <w:rFonts w:ascii="Arial" w:eastAsia="Arial" w:hAnsi="Arial" w:cs="Arial"/>
          <w:lang w:val="es-ES"/>
        </w:rPr>
        <w:t xml:space="preserve"> (1983).  La escuela: relato de un proceso de construcción teórica.</w:t>
      </w:r>
      <w:r>
        <w:rPr>
          <w:rFonts w:ascii="Arial" w:eastAsia="Arial" w:hAnsi="Arial" w:cs="Arial"/>
          <w:lang w:val="es-ES"/>
        </w:rPr>
        <w:t xml:space="preserve"> </w:t>
      </w:r>
      <w:r w:rsidR="00AC500B" w:rsidRPr="000B1D3B">
        <w:rPr>
          <w:rFonts w:ascii="Arial" w:eastAsia="Arial" w:hAnsi="Arial" w:cs="Arial"/>
          <w:i/>
          <w:lang w:val="es-ES"/>
        </w:rPr>
        <w:t xml:space="preserve">Revista Colombiana De Educación, (12). </w:t>
      </w:r>
      <w:r w:rsidR="00AC500B" w:rsidRPr="000B1D3B">
        <w:rPr>
          <w:rFonts w:ascii="Arial" w:eastAsia="Arial" w:hAnsi="Arial" w:cs="Arial"/>
          <w:lang w:val="es-ES"/>
        </w:rPr>
        <w:t>https://doi.org/10.17227/01203916.5093</w:t>
      </w:r>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t xml:space="preserve">Rockwell, E. (2001). Caminos y rumbos de la investigación etnográfica en América Latina. </w:t>
      </w:r>
      <w:r w:rsidRPr="000B1D3B">
        <w:rPr>
          <w:rFonts w:ascii="Arial" w:eastAsia="Arial" w:hAnsi="Arial" w:cs="Arial"/>
          <w:i/>
          <w:lang w:val="es-ES"/>
        </w:rPr>
        <w:t>Cuadernos de Antropología Social,</w:t>
      </w:r>
      <w:r w:rsidRPr="000B1D3B">
        <w:rPr>
          <w:rFonts w:ascii="Arial" w:eastAsia="Arial" w:hAnsi="Arial" w:cs="Arial"/>
          <w:lang w:val="es-ES"/>
        </w:rPr>
        <w:t xml:space="preserve"> (13). </w:t>
      </w:r>
      <w:hyperlink r:id="rId8">
        <w:r w:rsidRPr="000B1D3B">
          <w:rPr>
            <w:rFonts w:ascii="Arial" w:eastAsia="Arial" w:hAnsi="Arial" w:cs="Arial"/>
            <w:color w:val="1155CC"/>
            <w:u w:val="single"/>
            <w:lang w:val="es-ES"/>
          </w:rPr>
          <w:t>https://doi.org/10.34096/cas.i13.4664</w:t>
        </w:r>
      </w:hyperlink>
      <w:r w:rsidRPr="000B1D3B">
        <w:rPr>
          <w:rFonts w:ascii="Arial" w:eastAsia="Arial" w:hAnsi="Arial" w:cs="Arial"/>
          <w:lang w:val="es-ES"/>
        </w:rPr>
        <w:t xml:space="preserve"> </w:t>
      </w:r>
    </w:p>
    <w:p w:rsidR="00FC5D02" w:rsidRPr="000B1D3B" w:rsidRDefault="00AC500B">
      <w:pPr>
        <w:spacing w:before="240" w:after="60"/>
        <w:rPr>
          <w:rFonts w:ascii="Arial" w:eastAsia="Arial" w:hAnsi="Arial" w:cs="Arial"/>
          <w:lang w:val="es-ES"/>
        </w:rPr>
      </w:pPr>
      <w:proofErr w:type="spellStart"/>
      <w:r w:rsidRPr="000B1D3B">
        <w:rPr>
          <w:rFonts w:ascii="Arial" w:eastAsia="Arial" w:hAnsi="Arial" w:cs="Arial"/>
          <w:lang w:val="es-ES"/>
        </w:rPr>
        <w:t>Cerletti</w:t>
      </w:r>
      <w:proofErr w:type="spellEnd"/>
      <w:r w:rsidRPr="000B1D3B">
        <w:rPr>
          <w:rFonts w:ascii="Arial" w:eastAsia="Arial" w:hAnsi="Arial" w:cs="Arial"/>
          <w:lang w:val="es-ES"/>
        </w:rPr>
        <w:t xml:space="preserve">, </w:t>
      </w:r>
      <w:r w:rsidR="000B1D3B">
        <w:rPr>
          <w:rFonts w:ascii="Arial" w:eastAsia="Arial" w:hAnsi="Arial" w:cs="Arial"/>
          <w:lang w:val="es-ES"/>
        </w:rPr>
        <w:t>L.</w:t>
      </w:r>
      <w:r w:rsidRPr="000B1D3B">
        <w:rPr>
          <w:rFonts w:ascii="Arial" w:eastAsia="Arial" w:hAnsi="Arial" w:cs="Arial"/>
          <w:lang w:val="es-ES"/>
        </w:rPr>
        <w:t xml:space="preserve"> (2017)</w:t>
      </w:r>
      <w:r w:rsidR="000B1D3B">
        <w:rPr>
          <w:rFonts w:ascii="Arial" w:eastAsia="Arial" w:hAnsi="Arial" w:cs="Arial"/>
          <w:lang w:val="es-ES"/>
        </w:rPr>
        <w:t>.</w:t>
      </w:r>
      <w:r w:rsidRPr="000B1D3B">
        <w:rPr>
          <w:rFonts w:ascii="Arial" w:eastAsia="Arial" w:hAnsi="Arial" w:cs="Arial"/>
          <w:lang w:val="es-ES"/>
        </w:rPr>
        <w:t xml:space="preserve"> Antropología y Educación en Argentina: de condiciones de posibilidad, preocupaciones en común y nuevas apuestas. </w:t>
      </w:r>
      <w:r w:rsidRPr="000B1D3B">
        <w:rPr>
          <w:rFonts w:ascii="Arial" w:eastAsia="Arial" w:hAnsi="Arial" w:cs="Arial"/>
          <w:i/>
          <w:lang w:val="es-ES"/>
        </w:rPr>
        <w:t>Horizontes Antropológicos</w:t>
      </w:r>
      <w:r w:rsidRPr="000B1D3B">
        <w:rPr>
          <w:rFonts w:ascii="Arial" w:eastAsia="Arial" w:hAnsi="Arial" w:cs="Arial"/>
          <w:lang w:val="es-ES"/>
        </w:rPr>
        <w:t xml:space="preserve">, 23 (49), p. 123-148. </w:t>
      </w:r>
      <w:hyperlink r:id="rId9">
        <w:r w:rsidRPr="000B1D3B">
          <w:rPr>
            <w:rFonts w:ascii="Arial" w:eastAsia="Arial" w:hAnsi="Arial" w:cs="Arial"/>
            <w:color w:val="1155CC"/>
            <w:u w:val="single"/>
            <w:lang w:val="es-ES"/>
          </w:rPr>
          <w:t>https://doi.org/10.1590/S0104-71832017000300005</w:t>
        </w:r>
      </w:hyperlink>
      <w:r w:rsidRPr="000B1D3B">
        <w:rPr>
          <w:rFonts w:ascii="Arial" w:eastAsia="Arial" w:hAnsi="Arial" w:cs="Arial"/>
          <w:lang w:val="es-ES"/>
        </w:rPr>
        <w:t xml:space="preserve"> </w:t>
      </w:r>
    </w:p>
    <w:p w:rsidR="00FC5D02" w:rsidRPr="000B1D3B" w:rsidRDefault="00FC5D02">
      <w:pPr>
        <w:rPr>
          <w:rFonts w:ascii="Arial" w:eastAsia="Arial" w:hAnsi="Arial" w:cs="Arial"/>
          <w:lang w:val="es-ES"/>
        </w:rPr>
      </w:pPr>
    </w:p>
    <w:p w:rsidR="00FC5D02" w:rsidRPr="000B1D3B" w:rsidRDefault="00AC500B">
      <w:pPr>
        <w:spacing w:before="240" w:after="60"/>
        <w:rPr>
          <w:rFonts w:ascii="Arial" w:eastAsia="Arial" w:hAnsi="Arial" w:cs="Arial"/>
          <w:lang w:val="es-ES"/>
        </w:rPr>
      </w:pPr>
      <w:r w:rsidRPr="000B1D3B">
        <w:rPr>
          <w:rFonts w:ascii="Arial" w:eastAsia="Arial" w:hAnsi="Arial" w:cs="Arial"/>
          <w:b/>
          <w:lang w:val="es-ES"/>
        </w:rPr>
        <w:t>Unidad II:</w:t>
      </w:r>
      <w:r w:rsidRPr="000B1D3B">
        <w:rPr>
          <w:rFonts w:ascii="Arial" w:eastAsia="Arial" w:hAnsi="Arial" w:cs="Arial"/>
          <w:lang w:val="es-ES"/>
        </w:rPr>
        <w:t xml:space="preserve"> Conocimiento como proceso social y relación con el saber desde una perspectiva histórico antropológica. Debates teóricos en torno a transmisión de saberes; producción cultural; reproducción social y control; y apropiación. El enfoque histórico etnográfico de las problemáticas educativas: pasaje de la escolarización a la educación. Revisión de escalas y temporalidades para comprender los procesos formativos.</w:t>
      </w:r>
    </w:p>
    <w:p w:rsidR="00FC5D02" w:rsidRPr="000B1D3B" w:rsidRDefault="00AC500B">
      <w:pPr>
        <w:spacing w:before="240" w:after="60"/>
        <w:rPr>
          <w:rFonts w:ascii="Arial" w:eastAsia="Arial" w:hAnsi="Arial" w:cs="Arial"/>
          <w:sz w:val="28"/>
          <w:szCs w:val="28"/>
          <w:lang w:val="es-ES"/>
        </w:rPr>
      </w:pPr>
      <w:r w:rsidRPr="000B1D3B">
        <w:rPr>
          <w:rFonts w:ascii="Arial" w:eastAsia="Arial" w:hAnsi="Arial" w:cs="Arial"/>
          <w:b/>
          <w:lang w:val="es-ES"/>
        </w:rPr>
        <w:t>Bibliografía</w:t>
      </w:r>
      <w:r w:rsidRPr="000B1D3B">
        <w:rPr>
          <w:rFonts w:ascii="Arial" w:eastAsia="Arial" w:hAnsi="Arial" w:cs="Arial"/>
          <w:sz w:val="28"/>
          <w:szCs w:val="28"/>
          <w:lang w:val="es-ES"/>
        </w:rPr>
        <w:t xml:space="preserve"> </w:t>
      </w:r>
    </w:p>
    <w:p w:rsidR="00FC5D02" w:rsidRPr="000B1D3B" w:rsidRDefault="00FC5D02">
      <w:pPr>
        <w:pBdr>
          <w:top w:val="nil"/>
          <w:left w:val="nil"/>
          <w:bottom w:val="nil"/>
          <w:right w:val="nil"/>
          <w:between w:val="nil"/>
        </w:pBdr>
        <w:ind w:left="720"/>
        <w:rPr>
          <w:rFonts w:ascii="Arial" w:eastAsia="Arial" w:hAnsi="Arial" w:cs="Arial"/>
          <w:lang w:val="es-ES"/>
        </w:rPr>
      </w:pPr>
    </w:p>
    <w:p w:rsidR="00FC5D02" w:rsidRPr="000B1D3B" w:rsidRDefault="000B1D3B">
      <w:pPr>
        <w:pBdr>
          <w:top w:val="nil"/>
          <w:left w:val="nil"/>
          <w:bottom w:val="nil"/>
          <w:right w:val="nil"/>
          <w:between w:val="nil"/>
        </w:pBdr>
        <w:rPr>
          <w:rFonts w:ascii="Arial" w:eastAsia="Arial" w:hAnsi="Arial" w:cs="Arial"/>
          <w:lang w:val="es-ES"/>
        </w:rPr>
      </w:pPr>
      <w:r w:rsidRPr="000B1D3B">
        <w:rPr>
          <w:rFonts w:ascii="Arial" w:eastAsia="Arial" w:hAnsi="Arial" w:cs="Arial"/>
          <w:lang w:val="es-ES"/>
        </w:rPr>
        <w:t>Lave</w:t>
      </w:r>
      <w:r>
        <w:rPr>
          <w:rFonts w:ascii="Arial" w:eastAsia="Arial" w:hAnsi="Arial" w:cs="Arial"/>
          <w:lang w:val="es-ES"/>
        </w:rPr>
        <w:t>,</w:t>
      </w:r>
      <w:r w:rsidRPr="000B1D3B">
        <w:rPr>
          <w:rFonts w:ascii="Arial" w:eastAsia="Arial" w:hAnsi="Arial" w:cs="Arial"/>
          <w:lang w:val="es-ES"/>
        </w:rPr>
        <w:t xml:space="preserve"> </w:t>
      </w:r>
      <w:r w:rsidR="00AC500B" w:rsidRPr="000B1D3B">
        <w:rPr>
          <w:rFonts w:ascii="Arial" w:eastAsia="Arial" w:hAnsi="Arial" w:cs="Arial"/>
          <w:lang w:val="es-ES"/>
        </w:rPr>
        <w:t>J</w:t>
      </w:r>
      <w:r>
        <w:rPr>
          <w:rFonts w:ascii="Arial" w:eastAsia="Arial" w:hAnsi="Arial" w:cs="Arial"/>
          <w:lang w:val="es-ES"/>
        </w:rPr>
        <w:t xml:space="preserve">. </w:t>
      </w:r>
      <w:r w:rsidR="00AC500B" w:rsidRPr="000B1D3B">
        <w:rPr>
          <w:rFonts w:ascii="Arial" w:eastAsia="Arial" w:hAnsi="Arial" w:cs="Arial"/>
          <w:lang w:val="es-ES"/>
        </w:rPr>
        <w:t xml:space="preserve">y </w:t>
      </w:r>
      <w:proofErr w:type="spellStart"/>
      <w:r w:rsidR="00AC500B" w:rsidRPr="000B1D3B">
        <w:rPr>
          <w:rFonts w:ascii="Arial" w:eastAsia="Arial" w:hAnsi="Arial" w:cs="Arial"/>
          <w:lang w:val="es-ES"/>
        </w:rPr>
        <w:t>W</w:t>
      </w:r>
      <w:r>
        <w:rPr>
          <w:rFonts w:ascii="Arial" w:eastAsia="Arial" w:hAnsi="Arial" w:cs="Arial"/>
          <w:lang w:val="es-ES"/>
        </w:rPr>
        <w:t>anger</w:t>
      </w:r>
      <w:proofErr w:type="spellEnd"/>
      <w:r w:rsidR="00AC500B" w:rsidRPr="000B1D3B">
        <w:rPr>
          <w:rFonts w:ascii="Arial" w:eastAsia="Arial" w:hAnsi="Arial" w:cs="Arial"/>
          <w:lang w:val="es-ES"/>
        </w:rPr>
        <w:t>, E. (2007)</w:t>
      </w:r>
      <w:r>
        <w:rPr>
          <w:rFonts w:ascii="Arial" w:eastAsia="Arial" w:hAnsi="Arial" w:cs="Arial"/>
          <w:lang w:val="es-ES"/>
        </w:rPr>
        <w:t>.</w:t>
      </w:r>
      <w:r w:rsidR="00AC500B" w:rsidRPr="000B1D3B">
        <w:rPr>
          <w:rFonts w:ascii="Arial" w:eastAsia="Arial" w:hAnsi="Arial" w:cs="Arial"/>
          <w:lang w:val="es-ES"/>
        </w:rPr>
        <w:t xml:space="preserve"> </w:t>
      </w:r>
      <w:r w:rsidR="00AC500B" w:rsidRPr="003E24BF">
        <w:rPr>
          <w:rFonts w:ascii="Arial" w:eastAsia="Arial" w:hAnsi="Arial" w:cs="Arial"/>
          <w:i/>
          <w:iCs/>
        </w:rPr>
        <w:t>Situated Learning: Legitimate peripheral participation</w:t>
      </w:r>
      <w:r w:rsidR="00AC500B" w:rsidRPr="003E24BF">
        <w:rPr>
          <w:rFonts w:ascii="Arial" w:eastAsia="Arial" w:hAnsi="Arial" w:cs="Arial"/>
        </w:rPr>
        <w:t xml:space="preserve">. </w:t>
      </w:r>
      <w:r w:rsidR="00AC500B" w:rsidRPr="000B1D3B">
        <w:rPr>
          <w:rFonts w:ascii="Arial" w:eastAsia="Arial" w:hAnsi="Arial" w:cs="Arial"/>
          <w:lang w:val="es-ES"/>
        </w:rPr>
        <w:t xml:space="preserve">Cambridge, </w:t>
      </w:r>
      <w:proofErr w:type="spellStart"/>
      <w:r w:rsidR="00AC500B" w:rsidRPr="000B1D3B">
        <w:rPr>
          <w:rFonts w:ascii="Arial" w:eastAsia="Arial" w:hAnsi="Arial" w:cs="Arial"/>
          <w:lang w:val="es-ES"/>
        </w:rPr>
        <w:t>England</w:t>
      </w:r>
      <w:proofErr w:type="spellEnd"/>
      <w:r w:rsidR="00AC500B" w:rsidRPr="000B1D3B">
        <w:rPr>
          <w:rFonts w:ascii="Arial" w:eastAsia="Arial" w:hAnsi="Arial" w:cs="Arial"/>
          <w:lang w:val="es-ES"/>
        </w:rPr>
        <w:t xml:space="preserve">: Cambridge </w:t>
      </w:r>
      <w:proofErr w:type="spellStart"/>
      <w:r w:rsidR="00AC500B" w:rsidRPr="000B1D3B">
        <w:rPr>
          <w:rFonts w:ascii="Arial" w:eastAsia="Arial" w:hAnsi="Arial" w:cs="Arial"/>
          <w:lang w:val="es-ES"/>
        </w:rPr>
        <w:t>University</w:t>
      </w:r>
      <w:proofErr w:type="spellEnd"/>
      <w:r w:rsidR="00AC500B" w:rsidRPr="000B1D3B">
        <w:rPr>
          <w:rFonts w:ascii="Arial" w:eastAsia="Arial" w:hAnsi="Arial" w:cs="Arial"/>
          <w:lang w:val="es-ES"/>
        </w:rPr>
        <w:t xml:space="preserve"> </w:t>
      </w:r>
      <w:proofErr w:type="spellStart"/>
      <w:r w:rsidR="00AC500B" w:rsidRPr="000B1D3B">
        <w:rPr>
          <w:rFonts w:ascii="Arial" w:eastAsia="Arial" w:hAnsi="Arial" w:cs="Arial"/>
          <w:lang w:val="es-ES"/>
        </w:rPr>
        <w:t>Press</w:t>
      </w:r>
      <w:proofErr w:type="spellEnd"/>
      <w:r w:rsidR="00AC500B" w:rsidRPr="000B1D3B">
        <w:rPr>
          <w:rFonts w:ascii="Arial" w:eastAsia="Arial" w:hAnsi="Arial" w:cs="Arial"/>
          <w:lang w:val="es-ES"/>
        </w:rPr>
        <w:t>. (Caps. 1 y 2, traducción disponible).</w:t>
      </w:r>
    </w:p>
    <w:p w:rsidR="00FC5D02" w:rsidRPr="000B1D3B" w:rsidRDefault="00FC5D02">
      <w:pPr>
        <w:pBdr>
          <w:top w:val="nil"/>
          <w:left w:val="nil"/>
          <w:bottom w:val="nil"/>
          <w:right w:val="nil"/>
          <w:between w:val="nil"/>
        </w:pBdr>
        <w:ind w:left="720"/>
        <w:rPr>
          <w:rFonts w:ascii="Arial" w:eastAsia="Arial" w:hAnsi="Arial" w:cs="Arial"/>
          <w:lang w:val="es-ES"/>
        </w:rPr>
      </w:pPr>
    </w:p>
    <w:p w:rsidR="00FC5D02" w:rsidRPr="000B1D3B" w:rsidRDefault="000B1D3B">
      <w:pPr>
        <w:rPr>
          <w:rFonts w:ascii="Arial" w:eastAsia="Arial" w:hAnsi="Arial" w:cs="Arial"/>
          <w:color w:val="00000A"/>
          <w:highlight w:val="white"/>
          <w:lang w:val="es-ES"/>
        </w:rPr>
      </w:pPr>
      <w:r w:rsidRPr="000B1D3B">
        <w:rPr>
          <w:rFonts w:ascii="Arial" w:eastAsia="Arial" w:hAnsi="Arial" w:cs="Arial"/>
          <w:color w:val="00000A"/>
          <w:lang w:val="es-ES"/>
        </w:rPr>
        <w:t xml:space="preserve">Bourdieu, P. </w:t>
      </w:r>
      <w:r>
        <w:rPr>
          <w:rFonts w:ascii="Arial" w:eastAsia="Arial" w:hAnsi="Arial" w:cs="Arial"/>
          <w:color w:val="00000A"/>
          <w:lang w:val="es-ES"/>
        </w:rPr>
        <w:t>y</w:t>
      </w:r>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Passeron</w:t>
      </w:r>
      <w:proofErr w:type="spellEnd"/>
      <w:r w:rsidR="00AC500B" w:rsidRPr="000B1D3B">
        <w:rPr>
          <w:rFonts w:ascii="Arial" w:eastAsia="Arial" w:hAnsi="Arial" w:cs="Arial"/>
          <w:color w:val="00000A"/>
          <w:lang w:val="es-ES"/>
        </w:rPr>
        <w:t xml:space="preserve">, JC. (1998), “Capital cultural y comunicación pedagógica” En </w:t>
      </w:r>
      <w:r w:rsidR="00AC500B" w:rsidRPr="000B1D3B">
        <w:rPr>
          <w:rFonts w:ascii="Arial" w:eastAsia="Arial" w:hAnsi="Arial" w:cs="Arial"/>
          <w:i/>
          <w:color w:val="00000A"/>
          <w:lang w:val="es-ES"/>
        </w:rPr>
        <w:t>La reproducción. Elementos para una teoría del sistema de enseñanza</w:t>
      </w:r>
      <w:r>
        <w:rPr>
          <w:rFonts w:ascii="Arial" w:eastAsia="Arial" w:hAnsi="Arial" w:cs="Arial"/>
          <w:i/>
          <w:color w:val="00000A"/>
          <w:lang w:val="es-ES"/>
        </w:rPr>
        <w:t xml:space="preserve"> </w:t>
      </w:r>
      <w:r w:rsidRPr="000B1D3B">
        <w:rPr>
          <w:rFonts w:ascii="Arial" w:eastAsia="Arial" w:hAnsi="Arial" w:cs="Arial"/>
          <w:color w:val="00000A"/>
          <w:highlight w:val="white"/>
          <w:lang w:val="es-ES"/>
        </w:rPr>
        <w:t>(C</w:t>
      </w:r>
      <w:r>
        <w:rPr>
          <w:rFonts w:ascii="Arial" w:eastAsia="Arial" w:hAnsi="Arial" w:cs="Arial"/>
          <w:color w:val="00000A"/>
          <w:highlight w:val="white"/>
          <w:lang w:val="es-ES"/>
        </w:rPr>
        <w:t>a</w:t>
      </w:r>
      <w:r w:rsidRPr="000B1D3B">
        <w:rPr>
          <w:rFonts w:ascii="Arial" w:eastAsia="Arial" w:hAnsi="Arial" w:cs="Arial"/>
          <w:color w:val="00000A"/>
          <w:highlight w:val="white"/>
          <w:lang w:val="es-ES"/>
        </w:rPr>
        <w:t>p. 1, libro 2</w:t>
      </w:r>
      <w:r>
        <w:rPr>
          <w:rFonts w:ascii="Arial" w:eastAsia="Arial" w:hAnsi="Arial" w:cs="Arial"/>
          <w:color w:val="00000A"/>
          <w:highlight w:val="white"/>
          <w:lang w:val="es-ES"/>
        </w:rPr>
        <w:t>,</w:t>
      </w:r>
      <w:r w:rsidRPr="000B1D3B">
        <w:rPr>
          <w:rFonts w:ascii="Arial" w:eastAsia="Arial" w:hAnsi="Arial" w:cs="Arial"/>
          <w:color w:val="00000A"/>
          <w:highlight w:val="white"/>
          <w:lang w:val="es-ES"/>
        </w:rPr>
        <w:t xml:space="preserve"> pp</w:t>
      </w:r>
      <w:r>
        <w:rPr>
          <w:rFonts w:ascii="Arial" w:eastAsia="Arial" w:hAnsi="Arial" w:cs="Arial"/>
          <w:color w:val="00000A"/>
          <w:highlight w:val="white"/>
          <w:lang w:val="es-ES"/>
        </w:rPr>
        <w:t>.</w:t>
      </w:r>
      <w:r w:rsidRPr="000B1D3B">
        <w:rPr>
          <w:rFonts w:ascii="Arial" w:eastAsia="Arial" w:hAnsi="Arial" w:cs="Arial"/>
          <w:color w:val="00000A"/>
          <w:highlight w:val="white"/>
          <w:lang w:val="es-ES"/>
        </w:rPr>
        <w:t xml:space="preserve"> 111-154)</w:t>
      </w:r>
      <w:r w:rsidR="00AC500B" w:rsidRPr="000B1D3B">
        <w:rPr>
          <w:rFonts w:ascii="Arial" w:eastAsia="Arial" w:hAnsi="Arial" w:cs="Arial"/>
          <w:color w:val="00000A"/>
          <w:lang w:val="es-ES"/>
        </w:rPr>
        <w:t xml:space="preserve">. </w:t>
      </w:r>
      <w:r w:rsidR="00AC500B" w:rsidRPr="000B1D3B">
        <w:rPr>
          <w:rFonts w:ascii="Arial" w:eastAsia="Arial" w:hAnsi="Arial" w:cs="Arial"/>
          <w:color w:val="00000A"/>
          <w:highlight w:val="white"/>
          <w:lang w:val="es-ES"/>
        </w:rPr>
        <w:t>México: Edit. Laia.</w:t>
      </w:r>
    </w:p>
    <w:p w:rsidR="00FC5D02" w:rsidRPr="000B1D3B" w:rsidRDefault="00FC5D02">
      <w:pPr>
        <w:ind w:left="720"/>
        <w:rPr>
          <w:rFonts w:ascii="Arial" w:eastAsia="Arial" w:hAnsi="Arial" w:cs="Arial"/>
          <w:lang w:val="es-ES"/>
        </w:rPr>
      </w:pPr>
    </w:p>
    <w:p w:rsidR="00FC5D02" w:rsidRPr="000B1D3B" w:rsidRDefault="00AC500B">
      <w:pPr>
        <w:rPr>
          <w:color w:val="00000A"/>
          <w:lang w:val="es-ES"/>
        </w:rPr>
      </w:pPr>
      <w:r w:rsidRPr="000B1D3B">
        <w:rPr>
          <w:rFonts w:ascii="Arial" w:eastAsia="Arial" w:hAnsi="Arial" w:cs="Arial"/>
          <w:lang w:val="es-ES"/>
        </w:rPr>
        <w:t>Willis, P</w:t>
      </w:r>
      <w:r w:rsidR="000B1D3B">
        <w:rPr>
          <w:rFonts w:ascii="Arial" w:eastAsia="Arial" w:hAnsi="Arial" w:cs="Arial"/>
          <w:lang w:val="es-ES"/>
        </w:rPr>
        <w:t>.</w:t>
      </w:r>
      <w:r w:rsidRPr="000B1D3B">
        <w:rPr>
          <w:rFonts w:ascii="Arial" w:eastAsia="Arial" w:hAnsi="Arial" w:cs="Arial"/>
          <w:lang w:val="es-ES"/>
        </w:rPr>
        <w:t xml:space="preserve"> (1988)</w:t>
      </w:r>
      <w:r w:rsidR="000B1D3B">
        <w:rPr>
          <w:rFonts w:ascii="Arial" w:eastAsia="Arial" w:hAnsi="Arial" w:cs="Arial"/>
          <w:lang w:val="es-ES"/>
        </w:rPr>
        <w:t>.</w:t>
      </w:r>
      <w:r w:rsidRPr="000B1D3B">
        <w:rPr>
          <w:rFonts w:ascii="Arial" w:eastAsia="Arial" w:hAnsi="Arial" w:cs="Arial"/>
          <w:lang w:val="es-ES"/>
        </w:rPr>
        <w:t xml:space="preserve"> “Elementos de una cultura”. En </w:t>
      </w:r>
      <w:r w:rsidRPr="000B1D3B">
        <w:rPr>
          <w:rFonts w:ascii="Arial" w:eastAsia="Arial" w:hAnsi="Arial" w:cs="Arial"/>
          <w:i/>
          <w:lang w:val="es-ES"/>
        </w:rPr>
        <w:t>Aprendiendo a trabajar. Cómo los chicos de la clase obrera consiguen trabajos de clase obrera</w:t>
      </w:r>
      <w:r w:rsidRPr="000B1D3B">
        <w:rPr>
          <w:rFonts w:ascii="Arial" w:eastAsia="Arial" w:hAnsi="Arial" w:cs="Arial"/>
          <w:lang w:val="es-ES"/>
        </w:rPr>
        <w:t xml:space="preserve">. España </w:t>
      </w:r>
      <w:proofErr w:type="spellStart"/>
      <w:r w:rsidRPr="000B1D3B">
        <w:rPr>
          <w:rFonts w:ascii="Arial" w:eastAsia="Arial" w:hAnsi="Arial" w:cs="Arial"/>
          <w:lang w:val="es-ES"/>
        </w:rPr>
        <w:t>Akal</w:t>
      </w:r>
      <w:proofErr w:type="spellEnd"/>
      <w:r w:rsidRPr="000B1D3B">
        <w:rPr>
          <w:rFonts w:ascii="Arial" w:eastAsia="Arial" w:hAnsi="Arial" w:cs="Arial"/>
          <w:lang w:val="es-ES"/>
        </w:rPr>
        <w:t>.</w:t>
      </w:r>
      <w:r w:rsidRPr="000B1D3B">
        <w:rPr>
          <w:sz w:val="20"/>
          <w:szCs w:val="20"/>
          <w:lang w:val="es-ES"/>
        </w:rPr>
        <w:t xml:space="preserve"> </w:t>
      </w:r>
    </w:p>
    <w:p w:rsidR="00FC5D02" w:rsidRPr="000B1D3B" w:rsidRDefault="00FC5D02">
      <w:pPr>
        <w:ind w:left="720"/>
        <w:rPr>
          <w:color w:val="00000A"/>
          <w:lang w:val="es-ES"/>
        </w:rPr>
      </w:pPr>
    </w:p>
    <w:p w:rsidR="00FC5D02" w:rsidRPr="000B1D3B" w:rsidRDefault="00AC500B">
      <w:pPr>
        <w:rPr>
          <w:sz w:val="20"/>
          <w:szCs w:val="20"/>
          <w:lang w:val="es-ES"/>
        </w:rPr>
      </w:pPr>
      <w:r w:rsidRPr="000B1D3B">
        <w:rPr>
          <w:rFonts w:ascii="Arial" w:eastAsia="Arial" w:hAnsi="Arial" w:cs="Arial"/>
          <w:lang w:val="es-ES"/>
        </w:rPr>
        <w:t>Rockwell, E. (2018) [1997]</w:t>
      </w:r>
      <w:r w:rsidR="000B1D3B">
        <w:rPr>
          <w:rFonts w:ascii="Arial" w:eastAsia="Arial" w:hAnsi="Arial" w:cs="Arial"/>
          <w:lang w:val="es-ES"/>
        </w:rPr>
        <w:t>.</w:t>
      </w:r>
      <w:r w:rsidRPr="000B1D3B">
        <w:rPr>
          <w:rFonts w:ascii="Arial" w:eastAsia="Arial" w:hAnsi="Arial" w:cs="Arial"/>
          <w:lang w:val="es-ES"/>
        </w:rPr>
        <w:t xml:space="preserve"> La dinámica cultural en la escuela. En N</w:t>
      </w:r>
      <w:r w:rsidR="000B1D3B">
        <w:rPr>
          <w:rFonts w:ascii="Arial" w:eastAsia="Arial" w:hAnsi="Arial" w:cs="Arial"/>
          <w:lang w:val="es-ES"/>
        </w:rPr>
        <w:t>.</w:t>
      </w:r>
      <w:r w:rsidRPr="000B1D3B">
        <w:rPr>
          <w:rFonts w:ascii="Arial" w:eastAsia="Arial" w:hAnsi="Arial" w:cs="Arial"/>
          <w:lang w:val="es-ES"/>
        </w:rPr>
        <w:t xml:space="preserve"> Arata; J</w:t>
      </w:r>
      <w:r w:rsidR="000B1D3B">
        <w:rPr>
          <w:rFonts w:ascii="Arial" w:eastAsia="Arial" w:hAnsi="Arial" w:cs="Arial"/>
          <w:lang w:val="es-ES"/>
        </w:rPr>
        <w:t>.C.</w:t>
      </w:r>
      <w:r w:rsidRPr="000B1D3B">
        <w:rPr>
          <w:rFonts w:ascii="Arial" w:eastAsia="Arial" w:hAnsi="Arial" w:cs="Arial"/>
          <w:lang w:val="es-ES"/>
        </w:rPr>
        <w:t xml:space="preserve"> Escalante</w:t>
      </w:r>
      <w:r w:rsidR="000B1D3B">
        <w:rPr>
          <w:rFonts w:ascii="Arial" w:eastAsia="Arial" w:hAnsi="Arial" w:cs="Arial"/>
          <w:lang w:val="es-ES"/>
        </w:rPr>
        <w:t xml:space="preserve"> y</w:t>
      </w:r>
      <w:r w:rsidRPr="000B1D3B">
        <w:rPr>
          <w:rFonts w:ascii="Arial" w:eastAsia="Arial" w:hAnsi="Arial" w:cs="Arial"/>
          <w:lang w:val="es-ES"/>
        </w:rPr>
        <w:t xml:space="preserve"> A</w:t>
      </w:r>
      <w:r w:rsidR="000B1D3B">
        <w:rPr>
          <w:rFonts w:ascii="Arial" w:eastAsia="Arial" w:hAnsi="Arial" w:cs="Arial"/>
          <w:lang w:val="es-ES"/>
        </w:rPr>
        <w:t xml:space="preserve">. </w:t>
      </w:r>
      <w:proofErr w:type="spellStart"/>
      <w:r w:rsidRPr="000B1D3B">
        <w:rPr>
          <w:rFonts w:ascii="Arial" w:eastAsia="Arial" w:hAnsi="Arial" w:cs="Arial"/>
          <w:lang w:val="es-ES"/>
        </w:rPr>
        <w:t>Padawer</w:t>
      </w:r>
      <w:proofErr w:type="spellEnd"/>
      <w:r w:rsidRPr="000B1D3B">
        <w:rPr>
          <w:rFonts w:ascii="Arial" w:eastAsia="Arial" w:hAnsi="Arial" w:cs="Arial"/>
          <w:lang w:val="es-ES"/>
        </w:rPr>
        <w:t xml:space="preserve"> (</w:t>
      </w:r>
      <w:proofErr w:type="spellStart"/>
      <w:r w:rsidRPr="000B1D3B">
        <w:rPr>
          <w:rFonts w:ascii="Arial" w:eastAsia="Arial" w:hAnsi="Arial" w:cs="Arial"/>
          <w:lang w:val="es-ES"/>
        </w:rPr>
        <w:t>comp</w:t>
      </w:r>
      <w:r w:rsidR="000B1D3B">
        <w:rPr>
          <w:rFonts w:ascii="Arial" w:eastAsia="Arial" w:hAnsi="Arial" w:cs="Arial"/>
          <w:lang w:val="es-ES"/>
        </w:rPr>
        <w:t>s</w:t>
      </w:r>
      <w:proofErr w:type="spellEnd"/>
      <w:r w:rsidRPr="000B1D3B">
        <w:rPr>
          <w:rFonts w:ascii="Arial" w:eastAsia="Arial" w:hAnsi="Arial" w:cs="Arial"/>
          <w:lang w:val="es-ES"/>
        </w:rPr>
        <w:t xml:space="preserve">.) Vivir entre escuelas: relatos y presencias. </w:t>
      </w:r>
      <w:r w:rsidRPr="000B1D3B">
        <w:rPr>
          <w:rFonts w:ascii="Arial" w:eastAsia="Arial" w:hAnsi="Arial" w:cs="Arial"/>
          <w:i/>
          <w:iCs/>
          <w:lang w:val="es-ES"/>
        </w:rPr>
        <w:t>Antología esencial</w:t>
      </w:r>
      <w:r w:rsidR="000B1D3B">
        <w:rPr>
          <w:rFonts w:ascii="Arial" w:eastAsia="Arial" w:hAnsi="Arial" w:cs="Arial"/>
          <w:i/>
          <w:iCs/>
          <w:lang w:val="es-ES"/>
        </w:rPr>
        <w:t>,</w:t>
      </w:r>
      <w:r w:rsidRPr="000B1D3B">
        <w:rPr>
          <w:rFonts w:ascii="Arial" w:eastAsia="Arial" w:hAnsi="Arial" w:cs="Arial"/>
          <w:lang w:val="es-ES"/>
        </w:rPr>
        <w:t xml:space="preserve"> </w:t>
      </w:r>
      <w:r w:rsidR="000B1D3B" w:rsidRPr="000B1D3B">
        <w:rPr>
          <w:rFonts w:ascii="Arial" w:eastAsia="Arial" w:hAnsi="Arial" w:cs="Arial"/>
          <w:lang w:val="es-ES"/>
        </w:rPr>
        <w:t>(</w:t>
      </w:r>
      <w:r w:rsidR="000B1D3B">
        <w:rPr>
          <w:rFonts w:ascii="Arial" w:eastAsia="Arial" w:hAnsi="Arial" w:cs="Arial"/>
          <w:lang w:val="es-ES"/>
        </w:rPr>
        <w:t xml:space="preserve">pp. </w:t>
      </w:r>
      <w:r w:rsidR="000B1D3B" w:rsidRPr="000B1D3B">
        <w:rPr>
          <w:rFonts w:ascii="Arial" w:eastAsia="Arial" w:hAnsi="Arial" w:cs="Arial"/>
          <w:lang w:val="es-ES"/>
        </w:rPr>
        <w:t>305- 330).</w:t>
      </w:r>
      <w:r w:rsidRPr="000B1D3B">
        <w:rPr>
          <w:rFonts w:ascii="Arial" w:eastAsia="Arial" w:hAnsi="Arial" w:cs="Arial"/>
          <w:lang w:val="es-ES"/>
        </w:rPr>
        <w:t xml:space="preserve"> CLACSO. </w:t>
      </w:r>
    </w:p>
    <w:p w:rsidR="00FC5D02" w:rsidRPr="000B1D3B" w:rsidRDefault="00FC5D02">
      <w:pPr>
        <w:ind w:left="720"/>
        <w:rPr>
          <w:rFonts w:ascii="Arial" w:eastAsia="Arial" w:hAnsi="Arial" w:cs="Arial"/>
          <w:lang w:val="es-ES"/>
        </w:rPr>
      </w:pPr>
    </w:p>
    <w:p w:rsidR="00FC5D02" w:rsidRPr="000B1D3B" w:rsidRDefault="00AC500B">
      <w:pPr>
        <w:rPr>
          <w:lang w:val="es-ES"/>
        </w:rPr>
      </w:pPr>
      <w:r w:rsidRPr="000B1D3B">
        <w:rPr>
          <w:rFonts w:ascii="Arial" w:eastAsia="Arial" w:hAnsi="Arial" w:cs="Arial"/>
          <w:lang w:val="es-ES"/>
        </w:rPr>
        <w:t xml:space="preserve">Rockwell, E. (2018). Temporalidad y cotidianeidad en las culturas escolares. </w:t>
      </w:r>
      <w:r w:rsidRPr="006F528E">
        <w:rPr>
          <w:rFonts w:ascii="Arial" w:eastAsia="Arial" w:hAnsi="Arial" w:cs="Arial"/>
          <w:i/>
          <w:iCs/>
          <w:lang w:val="es-ES"/>
        </w:rPr>
        <w:t>Cuadernos De antropología Social</w:t>
      </w:r>
      <w:r w:rsidRPr="000B1D3B">
        <w:rPr>
          <w:rFonts w:ascii="Arial" w:eastAsia="Arial" w:hAnsi="Arial" w:cs="Arial"/>
          <w:lang w:val="es-ES"/>
        </w:rPr>
        <w:t>, (47). https://doi.org/10.34096/cas.i47.4945</w:t>
      </w:r>
    </w:p>
    <w:p w:rsidR="00FC5D02" w:rsidRPr="000B1D3B" w:rsidRDefault="00FC5D02">
      <w:pPr>
        <w:ind w:left="720"/>
        <w:rPr>
          <w:rFonts w:ascii="Arial" w:eastAsia="Arial" w:hAnsi="Arial" w:cs="Arial"/>
          <w:lang w:val="es-ES"/>
        </w:rPr>
      </w:pPr>
    </w:p>
    <w:p w:rsidR="00FC5D02" w:rsidRPr="000B1D3B" w:rsidRDefault="00AC500B">
      <w:pPr>
        <w:spacing w:before="240" w:after="60"/>
        <w:rPr>
          <w:rFonts w:ascii="Arial" w:eastAsia="Arial" w:hAnsi="Arial" w:cs="Arial"/>
          <w:lang w:val="es-ES"/>
        </w:rPr>
      </w:pPr>
      <w:r w:rsidRPr="000B1D3B">
        <w:rPr>
          <w:rFonts w:ascii="Arial" w:eastAsia="Arial" w:hAnsi="Arial" w:cs="Arial"/>
          <w:b/>
          <w:lang w:val="es-ES"/>
        </w:rPr>
        <w:t xml:space="preserve">Unidad III: </w:t>
      </w:r>
      <w:r w:rsidRPr="000B1D3B">
        <w:rPr>
          <w:rFonts w:ascii="Arial" w:eastAsia="Arial" w:hAnsi="Arial" w:cs="Arial"/>
          <w:lang w:val="es-ES"/>
        </w:rPr>
        <w:t>Debates metodológicos en el campo de la antropología y la educación. Preguntas y problemas (propios y compartidos) en el proceso de investigación educativa: observación y descripción de una relación social (o varias). La etnografía como experiencia, enfoque y texto. Sobre preguntas, imponderables, incidentes y reflexividad. La interpretación y el análisis de datos. Entre la educación como problema y la escuela como escenario. Enfrentar las transformaciones, habitar las asimetrías y repensar el para qué.</w:t>
      </w: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t xml:space="preserve">Bibliografía </w:t>
      </w:r>
    </w:p>
    <w:p w:rsidR="00FC5D02" w:rsidRPr="000B1D3B" w:rsidRDefault="00AC500B">
      <w:pPr>
        <w:spacing w:before="240" w:after="60"/>
        <w:rPr>
          <w:rFonts w:ascii="Georgia" w:eastAsia="Georgia" w:hAnsi="Georgia" w:cs="Georgia"/>
          <w:color w:val="333333"/>
          <w:sz w:val="51"/>
          <w:szCs w:val="51"/>
          <w:lang w:val="es-ES"/>
        </w:rPr>
      </w:pPr>
      <w:proofErr w:type="spellStart"/>
      <w:r w:rsidRPr="000B1D3B">
        <w:rPr>
          <w:rFonts w:ascii="Arial" w:eastAsia="Arial" w:hAnsi="Arial" w:cs="Arial"/>
          <w:lang w:val="es-ES"/>
        </w:rPr>
        <w:t>Wilcox</w:t>
      </w:r>
      <w:proofErr w:type="spellEnd"/>
      <w:r w:rsidRPr="000B1D3B">
        <w:rPr>
          <w:rFonts w:ascii="Arial" w:eastAsia="Arial" w:hAnsi="Arial" w:cs="Arial"/>
          <w:lang w:val="es-ES"/>
        </w:rPr>
        <w:t>, K. (</w:t>
      </w:r>
      <w:r w:rsidR="006F528E">
        <w:rPr>
          <w:rFonts w:ascii="Arial" w:eastAsia="Arial" w:hAnsi="Arial" w:cs="Arial"/>
          <w:lang w:val="es-ES"/>
        </w:rPr>
        <w:t>1993</w:t>
      </w:r>
      <w:r w:rsidRPr="000B1D3B">
        <w:rPr>
          <w:rFonts w:ascii="Arial" w:eastAsia="Arial" w:hAnsi="Arial" w:cs="Arial"/>
          <w:lang w:val="es-ES"/>
        </w:rPr>
        <w:t>) La etnografía como una metodología y su aplicación al estudio de la escuela: una revisión</w:t>
      </w:r>
      <w:r w:rsidR="006F528E">
        <w:rPr>
          <w:rFonts w:ascii="Arial" w:eastAsia="Arial" w:hAnsi="Arial" w:cs="Arial"/>
          <w:lang w:val="es-ES"/>
        </w:rPr>
        <w:t>. E</w:t>
      </w:r>
      <w:r w:rsidRPr="000B1D3B">
        <w:rPr>
          <w:rFonts w:ascii="Arial" w:eastAsia="Arial" w:hAnsi="Arial" w:cs="Arial"/>
          <w:lang w:val="es-ES"/>
        </w:rPr>
        <w:t xml:space="preserve">n </w:t>
      </w:r>
      <w:r w:rsidR="006F528E">
        <w:rPr>
          <w:rFonts w:ascii="Arial" w:eastAsia="Arial" w:hAnsi="Arial" w:cs="Arial"/>
          <w:lang w:val="es-ES"/>
        </w:rPr>
        <w:t xml:space="preserve">H.M. </w:t>
      </w:r>
      <w:r w:rsidRPr="000B1D3B">
        <w:rPr>
          <w:rFonts w:ascii="Arial" w:eastAsia="Arial" w:hAnsi="Arial" w:cs="Arial"/>
          <w:lang w:val="es-ES"/>
        </w:rPr>
        <w:t xml:space="preserve">Velasco </w:t>
      </w:r>
      <w:proofErr w:type="spellStart"/>
      <w:r w:rsidRPr="000B1D3B">
        <w:rPr>
          <w:rFonts w:ascii="Arial" w:eastAsia="Arial" w:hAnsi="Arial" w:cs="Arial"/>
          <w:lang w:val="es-ES"/>
        </w:rPr>
        <w:t>Maillo</w:t>
      </w:r>
      <w:proofErr w:type="spellEnd"/>
      <w:r w:rsidRPr="000B1D3B">
        <w:rPr>
          <w:rFonts w:ascii="Arial" w:eastAsia="Arial" w:hAnsi="Arial" w:cs="Arial"/>
          <w:lang w:val="es-ES"/>
        </w:rPr>
        <w:t xml:space="preserve">, </w:t>
      </w:r>
      <w:r w:rsidR="006F528E">
        <w:rPr>
          <w:rFonts w:ascii="Arial" w:eastAsia="Arial" w:hAnsi="Arial" w:cs="Arial"/>
          <w:lang w:val="es-ES"/>
        </w:rPr>
        <w:t xml:space="preserve">F.J. </w:t>
      </w:r>
      <w:r w:rsidRPr="000B1D3B">
        <w:rPr>
          <w:rFonts w:ascii="Arial" w:eastAsia="Arial" w:hAnsi="Arial" w:cs="Arial"/>
          <w:lang w:val="es-ES"/>
        </w:rPr>
        <w:t>García Castaño</w:t>
      </w:r>
      <w:r w:rsidR="006F528E">
        <w:rPr>
          <w:rFonts w:ascii="Arial" w:eastAsia="Arial" w:hAnsi="Arial" w:cs="Arial"/>
          <w:lang w:val="es-ES"/>
        </w:rPr>
        <w:t xml:space="preserve"> </w:t>
      </w:r>
      <w:r w:rsidRPr="000B1D3B">
        <w:rPr>
          <w:rFonts w:ascii="Arial" w:eastAsia="Arial" w:hAnsi="Arial" w:cs="Arial"/>
          <w:lang w:val="es-ES"/>
        </w:rPr>
        <w:t xml:space="preserve">&amp; </w:t>
      </w:r>
      <w:r w:rsidR="006F528E">
        <w:rPr>
          <w:rFonts w:ascii="Arial" w:eastAsia="Arial" w:hAnsi="Arial" w:cs="Arial"/>
          <w:lang w:val="es-ES"/>
        </w:rPr>
        <w:t xml:space="preserve">A. </w:t>
      </w:r>
      <w:r w:rsidRPr="000B1D3B">
        <w:rPr>
          <w:rFonts w:ascii="Arial" w:eastAsia="Arial" w:hAnsi="Arial" w:cs="Arial"/>
          <w:lang w:val="es-ES"/>
        </w:rPr>
        <w:t xml:space="preserve">Díaz de Rada </w:t>
      </w:r>
      <w:proofErr w:type="spellStart"/>
      <w:r w:rsidRPr="000B1D3B">
        <w:rPr>
          <w:rFonts w:ascii="Arial" w:eastAsia="Arial" w:hAnsi="Arial" w:cs="Arial"/>
          <w:lang w:val="es-ES"/>
        </w:rPr>
        <w:t>Brun</w:t>
      </w:r>
      <w:proofErr w:type="spellEnd"/>
      <w:r w:rsidR="006F528E">
        <w:rPr>
          <w:rFonts w:ascii="Arial" w:eastAsia="Arial" w:hAnsi="Arial" w:cs="Arial"/>
          <w:lang w:val="es-ES"/>
        </w:rPr>
        <w:t xml:space="preserve">, </w:t>
      </w:r>
      <w:r w:rsidRPr="006F528E">
        <w:rPr>
          <w:rFonts w:ascii="Arial" w:eastAsia="Arial" w:hAnsi="Arial" w:cs="Arial"/>
          <w:i/>
          <w:iCs/>
          <w:lang w:val="es-ES"/>
        </w:rPr>
        <w:t>Lecturas de antropología para educadores. El ámbito de la antropología de la educación y la etnografía escolar</w:t>
      </w:r>
      <w:r w:rsidRPr="000B1D3B">
        <w:rPr>
          <w:rFonts w:ascii="Arial" w:eastAsia="Arial" w:hAnsi="Arial" w:cs="Arial"/>
          <w:lang w:val="es-ES"/>
        </w:rPr>
        <w:t xml:space="preserve">. Madrid: </w:t>
      </w:r>
      <w:proofErr w:type="spellStart"/>
      <w:r w:rsidRPr="000B1D3B">
        <w:rPr>
          <w:rFonts w:ascii="Arial" w:eastAsia="Arial" w:hAnsi="Arial" w:cs="Arial"/>
          <w:lang w:val="es-ES"/>
        </w:rPr>
        <w:t>Trotta</w:t>
      </w:r>
      <w:proofErr w:type="spellEnd"/>
      <w:r w:rsidRPr="000B1D3B">
        <w:rPr>
          <w:rFonts w:ascii="Arial" w:eastAsia="Arial" w:hAnsi="Arial" w:cs="Arial"/>
          <w:lang w:val="es-ES"/>
        </w:rPr>
        <w:t>.</w:t>
      </w:r>
    </w:p>
    <w:p w:rsidR="00FC5D02" w:rsidRPr="000B1D3B" w:rsidRDefault="00AC500B">
      <w:pPr>
        <w:spacing w:before="240" w:after="60"/>
        <w:rPr>
          <w:rFonts w:ascii="Arial" w:eastAsia="Arial" w:hAnsi="Arial" w:cs="Arial"/>
          <w:lang w:val="es-ES"/>
        </w:rPr>
      </w:pPr>
      <w:proofErr w:type="spellStart"/>
      <w:r w:rsidRPr="000B1D3B">
        <w:rPr>
          <w:rFonts w:ascii="Arial" w:eastAsia="Arial" w:hAnsi="Arial" w:cs="Arial"/>
          <w:lang w:val="es-ES"/>
        </w:rPr>
        <w:t>Wolcott</w:t>
      </w:r>
      <w:proofErr w:type="spellEnd"/>
      <w:r w:rsidRPr="000B1D3B">
        <w:rPr>
          <w:rFonts w:ascii="Arial" w:eastAsia="Arial" w:hAnsi="Arial" w:cs="Arial"/>
          <w:lang w:val="es-ES"/>
        </w:rPr>
        <w:t>, H</w:t>
      </w:r>
      <w:r w:rsidR="006F528E">
        <w:rPr>
          <w:rFonts w:ascii="Arial" w:eastAsia="Arial" w:hAnsi="Arial" w:cs="Arial"/>
          <w:lang w:val="es-ES"/>
        </w:rPr>
        <w:t>.</w:t>
      </w:r>
      <w:r w:rsidRPr="000B1D3B">
        <w:rPr>
          <w:rFonts w:ascii="Arial" w:eastAsia="Arial" w:hAnsi="Arial" w:cs="Arial"/>
          <w:lang w:val="es-ES"/>
        </w:rPr>
        <w:t xml:space="preserve"> (</w:t>
      </w:r>
      <w:r w:rsidR="006F528E">
        <w:rPr>
          <w:rFonts w:ascii="Arial" w:eastAsia="Arial" w:hAnsi="Arial" w:cs="Arial"/>
          <w:lang w:val="es-ES"/>
        </w:rPr>
        <w:t>1993</w:t>
      </w:r>
      <w:r w:rsidRPr="000B1D3B">
        <w:rPr>
          <w:rFonts w:ascii="Arial" w:eastAsia="Arial" w:hAnsi="Arial" w:cs="Arial"/>
          <w:lang w:val="es-ES"/>
        </w:rPr>
        <w:t xml:space="preserve">) Sobre la intención etnográfica, en Velasco </w:t>
      </w:r>
      <w:proofErr w:type="spellStart"/>
      <w:r w:rsidRPr="000B1D3B">
        <w:rPr>
          <w:rFonts w:ascii="Arial" w:eastAsia="Arial" w:hAnsi="Arial" w:cs="Arial"/>
          <w:lang w:val="es-ES"/>
        </w:rPr>
        <w:t>Maillo</w:t>
      </w:r>
      <w:proofErr w:type="spellEnd"/>
      <w:r w:rsidRPr="000B1D3B">
        <w:rPr>
          <w:rFonts w:ascii="Arial" w:eastAsia="Arial" w:hAnsi="Arial" w:cs="Arial"/>
          <w:lang w:val="es-ES"/>
        </w:rPr>
        <w:t xml:space="preserve">, H. M., García Castaño, F. J., &amp; Díaz de Rada </w:t>
      </w:r>
      <w:proofErr w:type="spellStart"/>
      <w:r w:rsidRPr="000B1D3B">
        <w:rPr>
          <w:rFonts w:ascii="Arial" w:eastAsia="Arial" w:hAnsi="Arial" w:cs="Arial"/>
          <w:lang w:val="es-ES"/>
        </w:rPr>
        <w:t>Brun</w:t>
      </w:r>
      <w:proofErr w:type="spellEnd"/>
      <w:r w:rsidRPr="000B1D3B">
        <w:rPr>
          <w:rFonts w:ascii="Arial" w:eastAsia="Arial" w:hAnsi="Arial" w:cs="Arial"/>
          <w:lang w:val="es-ES"/>
        </w:rPr>
        <w:t xml:space="preserve">, Á. </w:t>
      </w:r>
      <w:r w:rsidRPr="006F528E">
        <w:rPr>
          <w:rFonts w:ascii="Arial" w:eastAsia="Arial" w:hAnsi="Arial" w:cs="Arial"/>
          <w:i/>
          <w:iCs/>
          <w:lang w:val="es-ES"/>
        </w:rPr>
        <w:t>Lecturas de antropología para educadores. El ámbito de la antropología de la educación y la etnografía escolar</w:t>
      </w:r>
      <w:r w:rsidRPr="000B1D3B">
        <w:rPr>
          <w:rFonts w:ascii="Arial" w:eastAsia="Arial" w:hAnsi="Arial" w:cs="Arial"/>
          <w:lang w:val="es-ES"/>
        </w:rPr>
        <w:t xml:space="preserve">. Madrid: </w:t>
      </w:r>
      <w:proofErr w:type="spellStart"/>
      <w:r w:rsidRPr="000B1D3B">
        <w:rPr>
          <w:rFonts w:ascii="Arial" w:eastAsia="Arial" w:hAnsi="Arial" w:cs="Arial"/>
          <w:lang w:val="es-ES"/>
        </w:rPr>
        <w:t>Trotta</w:t>
      </w:r>
      <w:proofErr w:type="spellEnd"/>
      <w:r w:rsidRPr="000B1D3B">
        <w:rPr>
          <w:rFonts w:ascii="Arial" w:eastAsia="Arial" w:hAnsi="Arial" w:cs="Arial"/>
          <w:lang w:val="es-ES"/>
        </w:rPr>
        <w:t>.</w:t>
      </w:r>
    </w:p>
    <w:p w:rsidR="00FC5D02" w:rsidRPr="000B1D3B" w:rsidRDefault="00FC5D02">
      <w:pPr>
        <w:widowControl w:val="0"/>
        <w:spacing w:line="276" w:lineRule="auto"/>
        <w:rPr>
          <w:rFonts w:ascii="Arial" w:eastAsia="Arial" w:hAnsi="Arial" w:cs="Arial"/>
          <w:lang w:val="es-ES"/>
        </w:rPr>
      </w:pPr>
    </w:p>
    <w:p w:rsidR="00FC5D02" w:rsidRDefault="003E24BF">
      <w:pPr>
        <w:widowControl w:val="0"/>
        <w:spacing w:line="276" w:lineRule="auto"/>
        <w:rPr>
          <w:rFonts w:ascii="Arial" w:eastAsia="Arial" w:hAnsi="Arial" w:cs="Arial"/>
          <w:lang w:val="es-ES"/>
        </w:rPr>
      </w:pPr>
      <w:r w:rsidRPr="003E24BF">
        <w:rPr>
          <w:rFonts w:ascii="Arial" w:eastAsia="Arial" w:hAnsi="Arial" w:cs="Arial"/>
          <w:lang w:val="es-ES"/>
        </w:rPr>
        <w:t xml:space="preserve">Rockwell, E. (2005) Del campo al texto. Reflexiones sobre el trabajo etnográfico, Conferencia en Sesión Plenaria, </w:t>
      </w:r>
      <w:r w:rsidRPr="003E24BF">
        <w:rPr>
          <w:rFonts w:ascii="Arial" w:eastAsia="Arial" w:hAnsi="Arial" w:cs="Arial"/>
          <w:i/>
          <w:iCs/>
          <w:lang w:val="es-ES"/>
        </w:rPr>
        <w:t>Primer congreso de Etnología y Educación</w:t>
      </w:r>
      <w:r>
        <w:rPr>
          <w:rFonts w:ascii="Arial" w:eastAsia="Arial" w:hAnsi="Arial" w:cs="Arial"/>
          <w:lang w:val="es-ES"/>
        </w:rPr>
        <w:t>.</w:t>
      </w:r>
      <w:bookmarkStart w:id="1" w:name="_GoBack"/>
      <w:bookmarkEnd w:id="1"/>
      <w:r w:rsidRPr="003E24BF">
        <w:rPr>
          <w:rFonts w:ascii="Arial" w:eastAsia="Arial" w:hAnsi="Arial" w:cs="Arial"/>
          <w:lang w:val="es-ES"/>
        </w:rPr>
        <w:t xml:space="preserve"> Universidad Castilla-La Mancha.</w:t>
      </w:r>
    </w:p>
    <w:p w:rsidR="003E24BF" w:rsidRPr="000B1D3B" w:rsidRDefault="003E24BF">
      <w:pPr>
        <w:widowControl w:val="0"/>
        <w:spacing w:line="276" w:lineRule="auto"/>
        <w:rPr>
          <w:rFonts w:ascii="Arial" w:eastAsia="Arial" w:hAnsi="Arial" w:cs="Arial"/>
          <w:lang w:val="es-ES"/>
        </w:rPr>
      </w:pPr>
    </w:p>
    <w:p w:rsidR="00FC5D02" w:rsidRPr="000B1D3B" w:rsidRDefault="00AC500B">
      <w:pPr>
        <w:widowControl w:val="0"/>
        <w:spacing w:line="276" w:lineRule="auto"/>
        <w:rPr>
          <w:rFonts w:ascii="Arial" w:eastAsia="Arial" w:hAnsi="Arial" w:cs="Arial"/>
          <w:lang w:val="es-ES"/>
        </w:rPr>
      </w:pPr>
      <w:r w:rsidRPr="000B1D3B">
        <w:rPr>
          <w:rFonts w:ascii="Arial" w:eastAsia="Arial" w:hAnsi="Arial" w:cs="Arial"/>
          <w:lang w:val="es-ES"/>
        </w:rPr>
        <w:t>Rockwell, E. (2009)</w:t>
      </w:r>
      <w:r w:rsidR="006F528E">
        <w:rPr>
          <w:rFonts w:ascii="Arial" w:eastAsia="Arial" w:hAnsi="Arial" w:cs="Arial"/>
          <w:lang w:val="es-ES"/>
        </w:rPr>
        <w:t>.</w:t>
      </w:r>
      <w:r w:rsidRPr="000B1D3B">
        <w:rPr>
          <w:rFonts w:ascii="Arial" w:eastAsia="Arial" w:hAnsi="Arial" w:cs="Arial"/>
          <w:lang w:val="es-ES"/>
        </w:rPr>
        <w:t xml:space="preserve"> </w:t>
      </w:r>
      <w:r w:rsidRPr="006F528E">
        <w:rPr>
          <w:rFonts w:ascii="Arial" w:eastAsia="Arial" w:hAnsi="Arial" w:cs="Arial"/>
          <w:i/>
          <w:iCs/>
          <w:lang w:val="es-ES"/>
        </w:rPr>
        <w:t>La relevancia de la etnografía, en La experiencia etnográfica. Historia y cultura en los procesos educativos.</w:t>
      </w:r>
      <w:r w:rsidRPr="000B1D3B">
        <w:rPr>
          <w:rFonts w:ascii="Arial" w:eastAsia="Arial" w:hAnsi="Arial" w:cs="Arial"/>
          <w:lang w:val="es-ES"/>
        </w:rPr>
        <w:t xml:space="preserve"> Buenos Aires</w:t>
      </w:r>
      <w:r w:rsidR="006F528E">
        <w:rPr>
          <w:rFonts w:ascii="Arial" w:eastAsia="Arial" w:hAnsi="Arial" w:cs="Arial"/>
          <w:lang w:val="es-ES"/>
        </w:rPr>
        <w:t>:</w:t>
      </w:r>
      <w:r w:rsidRPr="000B1D3B">
        <w:rPr>
          <w:rFonts w:ascii="Arial" w:eastAsia="Arial" w:hAnsi="Arial" w:cs="Arial"/>
          <w:lang w:val="es-ES"/>
        </w:rPr>
        <w:t xml:space="preserve"> Paidós.</w:t>
      </w:r>
    </w:p>
    <w:p w:rsidR="00FC5D02" w:rsidRPr="000B1D3B" w:rsidRDefault="00FC5D02">
      <w:pPr>
        <w:widowControl w:val="0"/>
        <w:spacing w:line="276" w:lineRule="auto"/>
        <w:rPr>
          <w:rFonts w:ascii="Arial" w:eastAsia="Arial" w:hAnsi="Arial" w:cs="Arial"/>
          <w:highlight w:val="yellow"/>
          <w:lang w:val="es-ES"/>
        </w:rPr>
      </w:pPr>
    </w:p>
    <w:p w:rsidR="00FC5D02" w:rsidRPr="000B1D3B" w:rsidRDefault="00AC500B">
      <w:pPr>
        <w:widowControl w:val="0"/>
        <w:spacing w:line="276" w:lineRule="auto"/>
        <w:rPr>
          <w:rFonts w:ascii="Arial" w:eastAsia="Arial" w:hAnsi="Arial" w:cs="Arial"/>
          <w:lang w:val="es-ES"/>
        </w:rPr>
      </w:pPr>
      <w:proofErr w:type="spellStart"/>
      <w:r w:rsidRPr="000B1D3B">
        <w:rPr>
          <w:rFonts w:ascii="Arial" w:eastAsia="Arial" w:hAnsi="Arial" w:cs="Arial"/>
          <w:lang w:val="es-ES"/>
        </w:rPr>
        <w:t>Bertely</w:t>
      </w:r>
      <w:proofErr w:type="spellEnd"/>
      <w:r w:rsidRPr="000B1D3B">
        <w:rPr>
          <w:rFonts w:ascii="Arial" w:eastAsia="Arial" w:hAnsi="Arial" w:cs="Arial"/>
          <w:lang w:val="es-ES"/>
        </w:rPr>
        <w:t xml:space="preserve"> Busquets, M</w:t>
      </w:r>
      <w:r w:rsidR="00157701">
        <w:rPr>
          <w:rFonts w:ascii="Arial" w:eastAsia="Arial" w:hAnsi="Arial" w:cs="Arial"/>
          <w:lang w:val="es-ES"/>
        </w:rPr>
        <w:t xml:space="preserve">. </w:t>
      </w:r>
      <w:r w:rsidRPr="000B1D3B">
        <w:rPr>
          <w:rFonts w:ascii="Arial" w:eastAsia="Arial" w:hAnsi="Arial" w:cs="Arial"/>
          <w:lang w:val="es-ES"/>
        </w:rPr>
        <w:t xml:space="preserve">(2000), </w:t>
      </w:r>
      <w:r w:rsidRPr="00157701">
        <w:rPr>
          <w:rFonts w:ascii="Arial" w:eastAsia="Arial" w:hAnsi="Arial" w:cs="Arial"/>
          <w:i/>
          <w:iCs/>
          <w:lang w:val="es-ES"/>
        </w:rPr>
        <w:t>Construcción de un objeto etnográfico en educación, en Conociendo nuestras escuelas</w:t>
      </w:r>
      <w:r w:rsidR="00157701">
        <w:rPr>
          <w:rFonts w:ascii="Arial" w:eastAsia="Arial" w:hAnsi="Arial" w:cs="Arial"/>
          <w:lang w:val="es-ES"/>
        </w:rPr>
        <w:t>.</w:t>
      </w:r>
      <w:r w:rsidRPr="000B1D3B">
        <w:rPr>
          <w:rFonts w:ascii="Arial" w:eastAsia="Arial" w:hAnsi="Arial" w:cs="Arial"/>
          <w:lang w:val="es-ES"/>
        </w:rPr>
        <w:t xml:space="preserve"> México</w:t>
      </w:r>
      <w:r w:rsidR="00157701">
        <w:rPr>
          <w:rFonts w:ascii="Arial" w:eastAsia="Arial" w:hAnsi="Arial" w:cs="Arial"/>
          <w:lang w:val="es-ES"/>
        </w:rPr>
        <w:t>:</w:t>
      </w:r>
      <w:r w:rsidRPr="000B1D3B">
        <w:rPr>
          <w:rFonts w:ascii="Arial" w:eastAsia="Arial" w:hAnsi="Arial" w:cs="Arial"/>
          <w:lang w:val="es-ES"/>
        </w:rPr>
        <w:t xml:space="preserve"> Paidós.</w:t>
      </w:r>
    </w:p>
    <w:p w:rsidR="00FC5D02" w:rsidRPr="000B1D3B" w:rsidRDefault="00FC5D02">
      <w:pPr>
        <w:widowControl w:val="0"/>
        <w:spacing w:line="276" w:lineRule="auto"/>
        <w:rPr>
          <w:rFonts w:ascii="Arial" w:eastAsia="Arial" w:hAnsi="Arial" w:cs="Arial"/>
          <w:lang w:val="es-ES"/>
        </w:rPr>
      </w:pPr>
    </w:p>
    <w:p w:rsidR="00FC5D02" w:rsidRPr="000B1D3B" w:rsidRDefault="00AC500B">
      <w:pPr>
        <w:widowControl w:val="0"/>
        <w:spacing w:line="276" w:lineRule="auto"/>
        <w:rPr>
          <w:rFonts w:ascii="Arial" w:eastAsia="Arial" w:hAnsi="Arial" w:cs="Arial"/>
          <w:lang w:val="es-ES"/>
        </w:rPr>
      </w:pPr>
      <w:proofErr w:type="spellStart"/>
      <w:r w:rsidRPr="000B1D3B">
        <w:rPr>
          <w:rFonts w:ascii="Arial" w:eastAsia="Arial" w:hAnsi="Arial" w:cs="Arial"/>
          <w:lang w:val="es-ES"/>
        </w:rPr>
        <w:lastRenderedPageBreak/>
        <w:t>Milstein</w:t>
      </w:r>
      <w:proofErr w:type="spellEnd"/>
      <w:r w:rsidRPr="000B1D3B">
        <w:rPr>
          <w:rFonts w:ascii="Arial" w:eastAsia="Arial" w:hAnsi="Arial" w:cs="Arial"/>
          <w:lang w:val="es-ES"/>
        </w:rPr>
        <w:t xml:space="preserve">, D. (2011) </w:t>
      </w:r>
      <w:r w:rsidRPr="00157701">
        <w:rPr>
          <w:rFonts w:ascii="Arial" w:eastAsia="Arial" w:hAnsi="Arial" w:cs="Arial"/>
          <w:i/>
          <w:iCs/>
          <w:lang w:val="es-ES"/>
        </w:rPr>
        <w:t xml:space="preserve">Encuentros etnográficos con </w:t>
      </w:r>
      <w:proofErr w:type="spellStart"/>
      <w:r w:rsidRPr="00157701">
        <w:rPr>
          <w:rFonts w:ascii="Arial" w:eastAsia="Arial" w:hAnsi="Arial" w:cs="Arial"/>
          <w:i/>
          <w:iCs/>
          <w:lang w:val="es-ES"/>
        </w:rPr>
        <w:t>niñ@s</w:t>
      </w:r>
      <w:proofErr w:type="spellEnd"/>
      <w:r w:rsidRPr="00157701">
        <w:rPr>
          <w:rFonts w:ascii="Arial" w:eastAsia="Arial" w:hAnsi="Arial" w:cs="Arial"/>
          <w:i/>
          <w:iCs/>
          <w:lang w:val="es-ES"/>
        </w:rPr>
        <w:t>. Campo y reflexividad</w:t>
      </w:r>
      <w:r w:rsidR="00157701">
        <w:rPr>
          <w:rFonts w:ascii="Arial" w:eastAsia="Arial" w:hAnsi="Arial" w:cs="Arial"/>
          <w:lang w:val="es-ES"/>
        </w:rPr>
        <w:t>. E</w:t>
      </w:r>
      <w:r w:rsidRPr="000B1D3B">
        <w:rPr>
          <w:rFonts w:ascii="Arial" w:eastAsia="Arial" w:hAnsi="Arial" w:cs="Arial"/>
          <w:lang w:val="es-ES"/>
        </w:rPr>
        <w:t xml:space="preserve">n </w:t>
      </w:r>
      <w:r w:rsidRPr="00157701">
        <w:rPr>
          <w:rFonts w:ascii="Arial" w:eastAsia="Arial" w:hAnsi="Arial" w:cs="Arial"/>
          <w:i/>
          <w:iCs/>
          <w:lang w:val="es-ES"/>
        </w:rPr>
        <w:t xml:space="preserve">Encuentros etnográficos con </w:t>
      </w:r>
      <w:proofErr w:type="spellStart"/>
      <w:r w:rsidRPr="00157701">
        <w:rPr>
          <w:rFonts w:ascii="Arial" w:eastAsia="Arial" w:hAnsi="Arial" w:cs="Arial"/>
          <w:i/>
          <w:iCs/>
          <w:lang w:val="es-ES"/>
        </w:rPr>
        <w:t>niñ@s</w:t>
      </w:r>
      <w:proofErr w:type="spellEnd"/>
      <w:r w:rsidRPr="00157701">
        <w:rPr>
          <w:rFonts w:ascii="Arial" w:eastAsia="Arial" w:hAnsi="Arial" w:cs="Arial"/>
          <w:i/>
          <w:iCs/>
          <w:lang w:val="es-ES"/>
        </w:rPr>
        <w:t xml:space="preserve"> y adolescentes: Entre tiempos y espacios compartidos.</w:t>
      </w:r>
      <w:r w:rsidRPr="000B1D3B">
        <w:rPr>
          <w:rFonts w:ascii="Arial" w:eastAsia="Arial" w:hAnsi="Arial" w:cs="Arial"/>
          <w:lang w:val="es-ES"/>
        </w:rPr>
        <w:t xml:space="preserve"> Buenos Aires: Miño y Dávila.</w:t>
      </w:r>
    </w:p>
    <w:p w:rsidR="00FC5D02" w:rsidRPr="000B1D3B" w:rsidRDefault="00FC5D02">
      <w:pPr>
        <w:widowControl w:val="0"/>
        <w:spacing w:line="276" w:lineRule="auto"/>
        <w:rPr>
          <w:rFonts w:ascii="Arial" w:eastAsia="Arial" w:hAnsi="Arial" w:cs="Arial"/>
          <w:lang w:val="es-ES"/>
        </w:rPr>
      </w:pPr>
    </w:p>
    <w:p w:rsidR="00FC5D02" w:rsidRPr="000B1D3B" w:rsidRDefault="00AC500B">
      <w:pPr>
        <w:widowControl w:val="0"/>
        <w:spacing w:line="276" w:lineRule="auto"/>
        <w:rPr>
          <w:rFonts w:ascii="Arial" w:eastAsia="Arial" w:hAnsi="Arial" w:cs="Arial"/>
          <w:lang w:val="es-ES"/>
        </w:rPr>
      </w:pPr>
      <w:r w:rsidRPr="000B1D3B">
        <w:rPr>
          <w:rFonts w:ascii="Arial" w:eastAsia="Arial" w:hAnsi="Arial" w:cs="Arial"/>
          <w:lang w:val="es-ES"/>
        </w:rPr>
        <w:t>Ruiz Méndez, M. del R.; Aguirre Aguilar, G. (2015)</w:t>
      </w:r>
      <w:r w:rsidR="00157701">
        <w:rPr>
          <w:rFonts w:ascii="Arial" w:eastAsia="Arial" w:hAnsi="Arial" w:cs="Arial"/>
          <w:lang w:val="es-ES"/>
        </w:rPr>
        <w:t>.</w:t>
      </w:r>
      <w:r w:rsidRPr="000B1D3B">
        <w:rPr>
          <w:rFonts w:ascii="Arial" w:eastAsia="Arial" w:hAnsi="Arial" w:cs="Arial"/>
          <w:lang w:val="es-ES"/>
        </w:rPr>
        <w:t xml:space="preserve"> Etnografía virtual, un acercamiento al método y a sus aplicaciones Estudios sobre las Culturas Contemporáneas, pp. 67-96</w:t>
      </w:r>
      <w:r w:rsidR="00157701">
        <w:rPr>
          <w:rFonts w:ascii="Arial" w:eastAsia="Arial" w:hAnsi="Arial" w:cs="Arial"/>
          <w:lang w:val="es-ES"/>
        </w:rPr>
        <w:t xml:space="preserve">. </w:t>
      </w:r>
      <w:r w:rsidRPr="000B1D3B">
        <w:rPr>
          <w:rFonts w:ascii="Arial" w:eastAsia="Arial" w:hAnsi="Arial" w:cs="Arial"/>
          <w:lang w:val="es-ES"/>
        </w:rPr>
        <w:t xml:space="preserve">Universidad de Colima </w:t>
      </w:r>
      <w:proofErr w:type="spellStart"/>
      <w:r w:rsidRPr="000B1D3B">
        <w:rPr>
          <w:rFonts w:ascii="Arial" w:eastAsia="Arial" w:hAnsi="Arial" w:cs="Arial"/>
          <w:lang w:val="es-ES"/>
        </w:rPr>
        <w:t>Colima</w:t>
      </w:r>
      <w:proofErr w:type="spellEnd"/>
      <w:r w:rsidRPr="000B1D3B">
        <w:rPr>
          <w:rFonts w:ascii="Arial" w:eastAsia="Arial" w:hAnsi="Arial" w:cs="Arial"/>
          <w:lang w:val="es-ES"/>
        </w:rPr>
        <w:t>, México</w:t>
      </w:r>
    </w:p>
    <w:p w:rsidR="00FC5D02" w:rsidRPr="000B1D3B" w:rsidRDefault="00FC5D02">
      <w:pPr>
        <w:widowControl w:val="0"/>
        <w:spacing w:line="276" w:lineRule="auto"/>
        <w:rPr>
          <w:rFonts w:ascii="Arial" w:eastAsia="Arial" w:hAnsi="Arial" w:cs="Arial"/>
          <w:lang w:val="es-ES"/>
        </w:rPr>
      </w:pPr>
    </w:p>
    <w:p w:rsidR="00FC5D02" w:rsidRPr="000B1D3B" w:rsidRDefault="00AC500B">
      <w:pPr>
        <w:spacing w:before="240" w:after="60"/>
        <w:rPr>
          <w:rFonts w:ascii="Arial" w:eastAsia="Arial" w:hAnsi="Arial" w:cs="Arial"/>
          <w:lang w:val="es-ES"/>
        </w:rPr>
      </w:pPr>
      <w:r w:rsidRPr="000B1D3B">
        <w:rPr>
          <w:rFonts w:ascii="Arial" w:eastAsia="Arial" w:hAnsi="Arial" w:cs="Arial"/>
          <w:b/>
          <w:lang w:val="es-ES"/>
        </w:rPr>
        <w:t>Unidad IV:</w:t>
      </w:r>
      <w:r w:rsidRPr="000B1D3B">
        <w:rPr>
          <w:rFonts w:ascii="Arial" w:eastAsia="Arial" w:hAnsi="Arial" w:cs="Arial"/>
          <w:lang w:val="es-ES"/>
        </w:rPr>
        <w:t xml:space="preserve"> Los aportes antropológicos para prensar la relación educación, estado, nación y diversidad. Los debates en torno a la “interculturalidad”. Repensar los procesos educativos de poblaciones indígenas, </w:t>
      </w:r>
      <w:proofErr w:type="spellStart"/>
      <w:r w:rsidRPr="000B1D3B">
        <w:rPr>
          <w:rFonts w:ascii="Arial" w:eastAsia="Arial" w:hAnsi="Arial" w:cs="Arial"/>
          <w:lang w:val="es-ES"/>
        </w:rPr>
        <w:t>racializadas</w:t>
      </w:r>
      <w:proofErr w:type="spellEnd"/>
      <w:r w:rsidRPr="000B1D3B">
        <w:rPr>
          <w:rFonts w:ascii="Arial" w:eastAsia="Arial" w:hAnsi="Arial" w:cs="Arial"/>
          <w:lang w:val="es-ES"/>
        </w:rPr>
        <w:t xml:space="preserve"> y migrantes. </w:t>
      </w:r>
      <w:r w:rsidRPr="000B1D3B">
        <w:rPr>
          <w:rFonts w:ascii="Arial" w:eastAsia="Arial" w:hAnsi="Arial" w:cs="Arial"/>
          <w:color w:val="00000A"/>
          <w:lang w:val="es-ES"/>
        </w:rPr>
        <w:t xml:space="preserve">Saberes en contextos escolares y familiares - comunitarios: continuidades, discontinuidades y disputas. </w:t>
      </w: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t xml:space="preserve">Bibliografía </w:t>
      </w:r>
    </w:p>
    <w:p w:rsidR="00FC5D02" w:rsidRPr="000B1D3B" w:rsidRDefault="00157701">
      <w:pPr>
        <w:rPr>
          <w:rFonts w:ascii="Arial" w:eastAsia="Arial" w:hAnsi="Arial" w:cs="Arial"/>
          <w:lang w:val="es-ES"/>
        </w:rPr>
      </w:pPr>
      <w:proofErr w:type="spellStart"/>
      <w:r w:rsidRPr="000B1D3B">
        <w:rPr>
          <w:rFonts w:ascii="Arial" w:eastAsia="Arial" w:hAnsi="Arial" w:cs="Arial"/>
          <w:lang w:val="es-ES"/>
        </w:rPr>
        <w:t>Corrigan</w:t>
      </w:r>
      <w:proofErr w:type="spellEnd"/>
      <w:r w:rsidR="00AC500B" w:rsidRPr="000B1D3B">
        <w:rPr>
          <w:rFonts w:ascii="Arial" w:eastAsia="Arial" w:hAnsi="Arial" w:cs="Arial"/>
          <w:lang w:val="es-ES"/>
        </w:rPr>
        <w:t>, P</w:t>
      </w:r>
      <w:r>
        <w:rPr>
          <w:rFonts w:ascii="Arial" w:eastAsia="Arial" w:hAnsi="Arial" w:cs="Arial"/>
          <w:lang w:val="es-ES"/>
        </w:rPr>
        <w:t>.</w:t>
      </w:r>
      <w:r w:rsidR="00AC500B" w:rsidRPr="000B1D3B">
        <w:rPr>
          <w:rFonts w:ascii="Arial" w:eastAsia="Arial" w:hAnsi="Arial" w:cs="Arial"/>
          <w:lang w:val="es-ES"/>
        </w:rPr>
        <w:t xml:space="preserve"> y </w:t>
      </w:r>
      <w:proofErr w:type="spellStart"/>
      <w:r w:rsidRPr="000B1D3B">
        <w:rPr>
          <w:rFonts w:ascii="Arial" w:eastAsia="Arial" w:hAnsi="Arial" w:cs="Arial"/>
          <w:lang w:val="es-ES"/>
        </w:rPr>
        <w:t>Sayer</w:t>
      </w:r>
      <w:proofErr w:type="spellEnd"/>
      <w:r w:rsidR="00AC500B" w:rsidRPr="000B1D3B">
        <w:rPr>
          <w:rFonts w:ascii="Arial" w:eastAsia="Arial" w:hAnsi="Arial" w:cs="Arial"/>
          <w:lang w:val="es-ES"/>
        </w:rPr>
        <w:t>, D</w:t>
      </w:r>
      <w:r>
        <w:rPr>
          <w:rFonts w:ascii="Arial" w:eastAsia="Arial" w:hAnsi="Arial" w:cs="Arial"/>
          <w:lang w:val="es-ES"/>
        </w:rPr>
        <w:t xml:space="preserve">. </w:t>
      </w:r>
      <w:r w:rsidR="00AC500B" w:rsidRPr="000B1D3B">
        <w:rPr>
          <w:rFonts w:ascii="Arial" w:eastAsia="Arial" w:hAnsi="Arial" w:cs="Arial"/>
          <w:lang w:val="es-ES"/>
        </w:rPr>
        <w:t>(2000)</w:t>
      </w:r>
      <w:r>
        <w:rPr>
          <w:rFonts w:ascii="Arial" w:eastAsia="Arial" w:hAnsi="Arial" w:cs="Arial"/>
          <w:lang w:val="es-ES"/>
        </w:rPr>
        <w:t>.</w:t>
      </w:r>
      <w:r w:rsidR="00AC500B" w:rsidRPr="000B1D3B">
        <w:rPr>
          <w:rFonts w:ascii="Arial" w:eastAsia="Arial" w:hAnsi="Arial" w:cs="Arial"/>
          <w:lang w:val="es-ES"/>
        </w:rPr>
        <w:t xml:space="preserve"> “El Gran Arco: La formación del Estado inglés como revolución cultural”. En </w:t>
      </w:r>
      <w:r w:rsidR="00AC500B" w:rsidRPr="000B1D3B">
        <w:rPr>
          <w:rFonts w:ascii="Arial" w:eastAsia="Arial" w:hAnsi="Arial" w:cs="Arial"/>
          <w:i/>
          <w:lang w:val="es-ES"/>
        </w:rPr>
        <w:t>Antropología del Estado. Dominación y prácticas contestatarias en América Latina</w:t>
      </w:r>
      <w:r>
        <w:rPr>
          <w:rFonts w:ascii="Arial" w:eastAsia="Arial" w:hAnsi="Arial" w:cs="Arial"/>
          <w:i/>
          <w:lang w:val="es-ES"/>
        </w:rPr>
        <w:t>,</w:t>
      </w:r>
      <w:r w:rsidR="00AC500B" w:rsidRPr="000B1D3B">
        <w:rPr>
          <w:rFonts w:ascii="Arial" w:eastAsia="Arial" w:hAnsi="Arial" w:cs="Arial"/>
          <w:lang w:val="es-ES"/>
        </w:rPr>
        <w:t xml:space="preserve"> (</w:t>
      </w:r>
      <w:r>
        <w:rPr>
          <w:rFonts w:ascii="Arial" w:eastAsia="Arial" w:hAnsi="Arial" w:cs="Arial"/>
          <w:lang w:val="es-ES"/>
        </w:rPr>
        <w:t xml:space="preserve">pp. </w:t>
      </w:r>
      <w:r w:rsidR="00AC500B" w:rsidRPr="000B1D3B">
        <w:rPr>
          <w:rFonts w:ascii="Arial" w:eastAsia="Arial" w:hAnsi="Arial" w:cs="Arial"/>
          <w:lang w:val="es-ES"/>
        </w:rPr>
        <w:t>39-116) Bolivia, La Paz: INDH/PNUD.</w:t>
      </w:r>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proofErr w:type="spellStart"/>
      <w:r w:rsidRPr="000B1D3B">
        <w:rPr>
          <w:rFonts w:ascii="Arial" w:eastAsia="Arial" w:hAnsi="Arial" w:cs="Arial"/>
          <w:lang w:val="es-ES"/>
        </w:rPr>
        <w:t>Dietz</w:t>
      </w:r>
      <w:proofErr w:type="spellEnd"/>
      <w:r w:rsidRPr="000B1D3B">
        <w:rPr>
          <w:rFonts w:ascii="Arial" w:eastAsia="Arial" w:hAnsi="Arial" w:cs="Arial"/>
          <w:lang w:val="es-ES"/>
        </w:rPr>
        <w:t xml:space="preserve">, </w:t>
      </w:r>
      <w:r w:rsidR="00157701">
        <w:rPr>
          <w:rFonts w:ascii="Arial" w:eastAsia="Arial" w:hAnsi="Arial" w:cs="Arial"/>
          <w:lang w:val="es-ES"/>
        </w:rPr>
        <w:t>G.</w:t>
      </w:r>
      <w:r w:rsidRPr="000B1D3B">
        <w:rPr>
          <w:rFonts w:ascii="Arial" w:eastAsia="Arial" w:hAnsi="Arial" w:cs="Arial"/>
          <w:lang w:val="es-ES"/>
        </w:rPr>
        <w:t xml:space="preserve"> (2012)</w:t>
      </w:r>
      <w:r w:rsidR="00157701">
        <w:rPr>
          <w:rFonts w:ascii="Arial" w:eastAsia="Arial" w:hAnsi="Arial" w:cs="Arial"/>
          <w:lang w:val="es-ES"/>
        </w:rPr>
        <w:t>.</w:t>
      </w:r>
      <w:r w:rsidRPr="000B1D3B">
        <w:rPr>
          <w:rFonts w:ascii="Arial" w:eastAsia="Arial" w:hAnsi="Arial" w:cs="Arial"/>
          <w:lang w:val="es-ES"/>
        </w:rPr>
        <w:t xml:space="preserve"> </w:t>
      </w:r>
      <w:r w:rsidRPr="000B1D3B">
        <w:rPr>
          <w:rFonts w:ascii="Arial" w:eastAsia="Arial" w:hAnsi="Arial" w:cs="Arial"/>
          <w:i/>
          <w:lang w:val="es-ES"/>
        </w:rPr>
        <w:t xml:space="preserve">Multiculturalismo, interculturalidad y diversidad en educación. Una aproximación antropológica. </w:t>
      </w:r>
      <w:r w:rsidRPr="000B1D3B">
        <w:rPr>
          <w:rFonts w:ascii="Arial" w:eastAsia="Arial" w:hAnsi="Arial" w:cs="Arial"/>
          <w:lang w:val="es-ES"/>
        </w:rPr>
        <w:t xml:space="preserve">México: FCE. </w:t>
      </w:r>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proofErr w:type="spellStart"/>
      <w:r w:rsidRPr="000B1D3B">
        <w:rPr>
          <w:rFonts w:ascii="Arial" w:eastAsia="Arial" w:hAnsi="Arial" w:cs="Arial"/>
          <w:lang w:val="es-ES"/>
        </w:rPr>
        <w:t>Novaro</w:t>
      </w:r>
      <w:proofErr w:type="spellEnd"/>
      <w:r w:rsidRPr="000B1D3B">
        <w:rPr>
          <w:rFonts w:ascii="Arial" w:eastAsia="Arial" w:hAnsi="Arial" w:cs="Arial"/>
          <w:lang w:val="es-ES"/>
        </w:rPr>
        <w:t>, G</w:t>
      </w:r>
      <w:r w:rsidR="00157701">
        <w:rPr>
          <w:rFonts w:ascii="Arial" w:eastAsia="Arial" w:hAnsi="Arial" w:cs="Arial"/>
          <w:lang w:val="es-ES"/>
        </w:rPr>
        <w:t>.</w:t>
      </w:r>
      <w:r w:rsidRPr="000B1D3B">
        <w:rPr>
          <w:rFonts w:ascii="Arial" w:eastAsia="Arial" w:hAnsi="Arial" w:cs="Arial"/>
          <w:lang w:val="es-ES"/>
        </w:rPr>
        <w:t xml:space="preserve"> (2016)</w:t>
      </w:r>
      <w:r w:rsidR="00157701">
        <w:rPr>
          <w:rFonts w:ascii="Arial" w:eastAsia="Arial" w:hAnsi="Arial" w:cs="Arial"/>
          <w:lang w:val="es-ES"/>
        </w:rPr>
        <w:t>.</w:t>
      </w:r>
      <w:r w:rsidRPr="000B1D3B">
        <w:rPr>
          <w:rFonts w:ascii="Arial" w:eastAsia="Arial" w:hAnsi="Arial" w:cs="Arial"/>
          <w:lang w:val="es-ES"/>
        </w:rPr>
        <w:t xml:space="preserve"> Migración boliviana, discursos civilizatorios y experiencias educativas en Argentina. </w:t>
      </w:r>
      <w:r w:rsidRPr="000B1D3B">
        <w:rPr>
          <w:rFonts w:ascii="Arial" w:eastAsia="Arial" w:hAnsi="Arial" w:cs="Arial"/>
          <w:i/>
          <w:lang w:val="es-ES"/>
        </w:rPr>
        <w:t>Revista Nómade</w:t>
      </w:r>
      <w:r w:rsidRPr="000B1D3B">
        <w:rPr>
          <w:rFonts w:ascii="Arial" w:eastAsia="Arial" w:hAnsi="Arial" w:cs="Arial"/>
          <w:lang w:val="es-ES"/>
        </w:rPr>
        <w:t>, 45, 105-121.</w:t>
      </w:r>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proofErr w:type="spellStart"/>
      <w:r w:rsidRPr="000B1D3B">
        <w:rPr>
          <w:rFonts w:ascii="Arial" w:eastAsia="Arial" w:hAnsi="Arial" w:cs="Arial"/>
          <w:lang w:val="es-ES"/>
        </w:rPr>
        <w:t>Hecht</w:t>
      </w:r>
      <w:proofErr w:type="spellEnd"/>
      <w:r w:rsidRPr="000B1D3B">
        <w:rPr>
          <w:rFonts w:ascii="Arial" w:eastAsia="Arial" w:hAnsi="Arial" w:cs="Arial"/>
          <w:lang w:val="es-ES"/>
        </w:rPr>
        <w:t>, A</w:t>
      </w:r>
      <w:r w:rsidR="00157701">
        <w:rPr>
          <w:rFonts w:ascii="Arial" w:eastAsia="Arial" w:hAnsi="Arial" w:cs="Arial"/>
          <w:lang w:val="es-ES"/>
        </w:rPr>
        <w:t>.C</w:t>
      </w:r>
      <w:r w:rsidRPr="000B1D3B">
        <w:rPr>
          <w:rFonts w:ascii="Arial" w:eastAsia="Arial" w:hAnsi="Arial" w:cs="Arial"/>
          <w:lang w:val="es-ES"/>
        </w:rPr>
        <w:t xml:space="preserve"> (2016). </w:t>
      </w:r>
      <w:r w:rsidR="00157701">
        <w:rPr>
          <w:rFonts w:ascii="Arial" w:eastAsia="Arial" w:hAnsi="Arial" w:cs="Arial"/>
          <w:lang w:val="es-ES"/>
        </w:rPr>
        <w:t>E</w:t>
      </w:r>
      <w:r w:rsidR="00157701" w:rsidRPr="000B1D3B">
        <w:rPr>
          <w:rFonts w:ascii="Arial" w:eastAsia="Arial" w:hAnsi="Arial" w:cs="Arial"/>
          <w:lang w:val="es-ES"/>
        </w:rPr>
        <w:t>ducación intercultural bilingüe en argentina: un panorama actual</w:t>
      </w:r>
      <w:r w:rsidRPr="000B1D3B">
        <w:rPr>
          <w:rFonts w:ascii="Arial" w:eastAsia="Arial" w:hAnsi="Arial" w:cs="Arial"/>
          <w:lang w:val="es-ES"/>
        </w:rPr>
        <w:t xml:space="preserve">. </w:t>
      </w:r>
      <w:r w:rsidRPr="00157701">
        <w:rPr>
          <w:rFonts w:ascii="Arial" w:eastAsia="Arial" w:hAnsi="Arial" w:cs="Arial"/>
          <w:i/>
          <w:iCs/>
          <w:lang w:val="es-ES"/>
        </w:rPr>
        <w:t>Ciencia E Interculturalidad</w:t>
      </w:r>
      <w:r w:rsidRPr="000B1D3B">
        <w:rPr>
          <w:rFonts w:ascii="Arial" w:eastAsia="Arial" w:hAnsi="Arial" w:cs="Arial"/>
          <w:lang w:val="es-ES"/>
        </w:rPr>
        <w:t>, 16(1), 20–30. https://doi.org/10.5377/rci.v16i1.2351</w:t>
      </w:r>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proofErr w:type="spellStart"/>
      <w:r w:rsidRPr="000B1D3B">
        <w:rPr>
          <w:rFonts w:ascii="Arial" w:eastAsia="Arial" w:hAnsi="Arial" w:cs="Arial"/>
          <w:lang w:val="es-ES"/>
        </w:rPr>
        <w:t>Segato</w:t>
      </w:r>
      <w:proofErr w:type="spellEnd"/>
      <w:r w:rsidRPr="000B1D3B">
        <w:rPr>
          <w:rFonts w:ascii="Arial" w:eastAsia="Arial" w:hAnsi="Arial" w:cs="Arial"/>
          <w:lang w:val="es-ES"/>
        </w:rPr>
        <w:t>, R</w:t>
      </w:r>
      <w:r w:rsidR="00157701">
        <w:rPr>
          <w:rFonts w:ascii="Arial" w:eastAsia="Arial" w:hAnsi="Arial" w:cs="Arial"/>
          <w:lang w:val="es-ES"/>
        </w:rPr>
        <w:t>.</w:t>
      </w:r>
      <w:r w:rsidRPr="000B1D3B">
        <w:rPr>
          <w:rFonts w:ascii="Arial" w:eastAsia="Arial" w:hAnsi="Arial" w:cs="Arial"/>
          <w:lang w:val="es-ES"/>
        </w:rPr>
        <w:t xml:space="preserve"> (2011)</w:t>
      </w:r>
      <w:r w:rsidR="00157701">
        <w:rPr>
          <w:rFonts w:ascii="Arial" w:eastAsia="Arial" w:hAnsi="Arial" w:cs="Arial"/>
          <w:lang w:val="es-ES"/>
        </w:rPr>
        <w:t>.</w:t>
      </w:r>
      <w:r w:rsidRPr="000B1D3B">
        <w:rPr>
          <w:rFonts w:ascii="Arial" w:eastAsia="Arial" w:hAnsi="Arial" w:cs="Arial"/>
          <w:lang w:val="es-ES"/>
        </w:rPr>
        <w:t xml:space="preserve"> Racismo, discriminación y acciones afirmativas: herramientas conceptuales. </w:t>
      </w:r>
      <w:r w:rsidRPr="000B1D3B">
        <w:rPr>
          <w:rFonts w:ascii="Arial" w:eastAsia="Arial" w:hAnsi="Arial" w:cs="Arial"/>
          <w:i/>
          <w:lang w:val="es-ES"/>
        </w:rPr>
        <w:t>Observatorio de la Jurisdicción Constitucional</w:t>
      </w:r>
      <w:r w:rsidRPr="000B1D3B">
        <w:rPr>
          <w:rFonts w:ascii="Arial" w:eastAsia="Arial" w:hAnsi="Arial" w:cs="Arial"/>
          <w:lang w:val="es-ES"/>
        </w:rPr>
        <w:t>, 1 (1).</w:t>
      </w:r>
    </w:p>
    <w:p w:rsidR="00FC5D02" w:rsidRPr="000B1D3B" w:rsidRDefault="00FC5D02">
      <w:pPr>
        <w:rPr>
          <w:rFonts w:ascii="Arial" w:eastAsia="Arial" w:hAnsi="Arial" w:cs="Arial"/>
          <w:lang w:val="es-ES"/>
        </w:rPr>
      </w:pP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t>Textos para exposición por parte de estudiantes (Actividad Práctica A)</w:t>
      </w:r>
    </w:p>
    <w:p w:rsidR="00FC5D02" w:rsidRPr="000B1D3B" w:rsidRDefault="00AC500B">
      <w:pPr>
        <w:numPr>
          <w:ilvl w:val="0"/>
          <w:numId w:val="7"/>
        </w:numPr>
        <w:spacing w:before="240"/>
        <w:rPr>
          <w:rFonts w:ascii="Arial" w:eastAsia="Arial" w:hAnsi="Arial" w:cs="Arial"/>
          <w:color w:val="00000A"/>
          <w:lang w:val="es-ES"/>
        </w:rPr>
      </w:pPr>
      <w:r w:rsidRPr="000B1D3B">
        <w:rPr>
          <w:rFonts w:ascii="Arial" w:eastAsia="Arial" w:hAnsi="Arial" w:cs="Arial"/>
          <w:color w:val="00000A"/>
          <w:lang w:val="es-ES"/>
        </w:rPr>
        <w:t>Foley, D</w:t>
      </w:r>
      <w:r w:rsidR="00157701">
        <w:rPr>
          <w:rFonts w:ascii="Arial" w:eastAsia="Arial" w:hAnsi="Arial" w:cs="Arial"/>
          <w:color w:val="00000A"/>
          <w:lang w:val="es-ES"/>
        </w:rPr>
        <w:t>.</w:t>
      </w:r>
      <w:r w:rsidRPr="000B1D3B">
        <w:rPr>
          <w:rFonts w:ascii="Arial" w:eastAsia="Arial" w:hAnsi="Arial" w:cs="Arial"/>
          <w:color w:val="00000A"/>
          <w:lang w:val="es-ES"/>
        </w:rPr>
        <w:t xml:space="preserve">E. (2004) [1996]. El indígena silencioso como una producción cultural. </w:t>
      </w:r>
      <w:r w:rsidRPr="00157701">
        <w:rPr>
          <w:rFonts w:ascii="Arial" w:eastAsia="Arial" w:hAnsi="Arial" w:cs="Arial"/>
          <w:i/>
          <w:iCs/>
          <w:color w:val="00000A"/>
          <w:lang w:val="es-ES"/>
        </w:rPr>
        <w:t>Cuadernos de antropología social</w:t>
      </w:r>
      <w:r w:rsidRPr="000B1D3B">
        <w:rPr>
          <w:rFonts w:ascii="Arial" w:eastAsia="Arial" w:hAnsi="Arial" w:cs="Arial"/>
          <w:color w:val="00000A"/>
          <w:lang w:val="es-ES"/>
        </w:rPr>
        <w:t xml:space="preserve">, (19), 11-28. </w:t>
      </w:r>
    </w:p>
    <w:p w:rsidR="00FC5D02" w:rsidRPr="000B1D3B" w:rsidRDefault="00157701">
      <w:pPr>
        <w:widowControl w:val="0"/>
        <w:numPr>
          <w:ilvl w:val="0"/>
          <w:numId w:val="7"/>
        </w:numPr>
        <w:spacing w:line="276" w:lineRule="auto"/>
        <w:rPr>
          <w:rFonts w:ascii="Arial" w:eastAsia="Arial" w:hAnsi="Arial" w:cs="Arial"/>
          <w:lang w:val="es-ES"/>
        </w:rPr>
      </w:pPr>
      <w:proofErr w:type="spellStart"/>
      <w:r>
        <w:rPr>
          <w:rFonts w:ascii="Arial" w:eastAsia="Arial" w:hAnsi="Arial" w:cs="Arial"/>
          <w:color w:val="00000A"/>
          <w:lang w:val="es-ES"/>
        </w:rPr>
        <w:t>Padawer</w:t>
      </w:r>
      <w:proofErr w:type="spellEnd"/>
      <w:r w:rsidR="00AC500B" w:rsidRPr="000B1D3B">
        <w:rPr>
          <w:rFonts w:ascii="Arial" w:eastAsia="Arial" w:hAnsi="Arial" w:cs="Arial"/>
          <w:color w:val="00000A"/>
          <w:lang w:val="es-ES"/>
        </w:rPr>
        <w:t xml:space="preserve">, A. (2010), Ocupación del territorio y experiencias formativas en la producción familiar-doméstica </w:t>
      </w:r>
      <w:proofErr w:type="spellStart"/>
      <w:r w:rsidR="00AC500B" w:rsidRPr="000B1D3B">
        <w:rPr>
          <w:rFonts w:ascii="Arial" w:eastAsia="Arial" w:hAnsi="Arial" w:cs="Arial"/>
          <w:color w:val="00000A"/>
          <w:lang w:val="es-ES"/>
        </w:rPr>
        <w:t>mbyà</w:t>
      </w:r>
      <w:proofErr w:type="spellEnd"/>
      <w:r w:rsidR="00AC500B" w:rsidRPr="000B1D3B">
        <w:rPr>
          <w:rFonts w:ascii="Arial" w:eastAsia="Arial" w:hAnsi="Arial" w:cs="Arial"/>
          <w:color w:val="00000A"/>
          <w:lang w:val="es-ES"/>
        </w:rPr>
        <w:t xml:space="preserve">: la reproducción del conocimiento tradicional indígena en un espacio social rural en transformación. </w:t>
      </w:r>
      <w:r w:rsidR="00AC500B" w:rsidRPr="000B1D3B">
        <w:rPr>
          <w:rFonts w:ascii="Arial" w:eastAsia="Arial" w:hAnsi="Arial" w:cs="Arial"/>
          <w:i/>
          <w:color w:val="00000A"/>
          <w:lang w:val="es-ES"/>
        </w:rPr>
        <w:t>Amazónica.</w:t>
      </w:r>
      <w:r w:rsidR="00AC500B" w:rsidRPr="000B1D3B">
        <w:rPr>
          <w:rFonts w:ascii="Arial" w:eastAsia="Arial" w:hAnsi="Arial" w:cs="Arial"/>
          <w:color w:val="00000A"/>
          <w:lang w:val="es-ES"/>
        </w:rPr>
        <w:t xml:space="preserve"> </w:t>
      </w:r>
      <w:r w:rsidR="00AC500B" w:rsidRPr="000B1D3B">
        <w:rPr>
          <w:rFonts w:ascii="Arial" w:eastAsia="Arial" w:hAnsi="Arial" w:cs="Arial"/>
          <w:i/>
          <w:color w:val="00000A"/>
          <w:lang w:val="es-ES"/>
        </w:rPr>
        <w:t xml:space="preserve">Revista de Antropología, </w:t>
      </w:r>
      <w:r w:rsidR="00AC500B" w:rsidRPr="000B1D3B">
        <w:rPr>
          <w:rFonts w:ascii="Arial" w:eastAsia="Arial" w:hAnsi="Arial" w:cs="Arial"/>
          <w:color w:val="00000A"/>
          <w:lang w:val="es-ES"/>
        </w:rPr>
        <w:t xml:space="preserve">2(2), 190-218. </w:t>
      </w:r>
      <w:hyperlink r:id="rId10">
        <w:r w:rsidR="00AC500B" w:rsidRPr="000B1D3B">
          <w:rPr>
            <w:rFonts w:ascii="Arial" w:eastAsia="Arial" w:hAnsi="Arial" w:cs="Arial"/>
            <w:color w:val="1155CC"/>
            <w:u w:val="single"/>
            <w:lang w:val="es-ES"/>
          </w:rPr>
          <w:t>http://dx.doi.org/10.18542/amazonica.v2i2.398</w:t>
        </w:r>
      </w:hyperlink>
    </w:p>
    <w:p w:rsidR="00FC5D02" w:rsidRPr="000B1D3B" w:rsidRDefault="00AC500B">
      <w:pPr>
        <w:numPr>
          <w:ilvl w:val="0"/>
          <w:numId w:val="7"/>
        </w:numPr>
        <w:shd w:val="clear" w:color="auto" w:fill="FFFFFF"/>
        <w:rPr>
          <w:rFonts w:ascii="Arial" w:eastAsia="Arial" w:hAnsi="Arial" w:cs="Arial"/>
          <w:color w:val="00000A"/>
          <w:lang w:val="es-ES"/>
        </w:rPr>
      </w:pPr>
      <w:proofErr w:type="spellStart"/>
      <w:r w:rsidRPr="000B1D3B">
        <w:rPr>
          <w:rFonts w:ascii="Arial" w:eastAsia="Arial" w:hAnsi="Arial" w:cs="Arial"/>
          <w:color w:val="00000A"/>
          <w:lang w:val="es-ES"/>
        </w:rPr>
        <w:lastRenderedPageBreak/>
        <w:t>H</w:t>
      </w:r>
      <w:r w:rsidR="00157701">
        <w:rPr>
          <w:rFonts w:ascii="Arial" w:eastAsia="Arial" w:hAnsi="Arial" w:cs="Arial"/>
          <w:color w:val="00000A"/>
          <w:lang w:val="es-ES"/>
        </w:rPr>
        <w:t>echt</w:t>
      </w:r>
      <w:proofErr w:type="spellEnd"/>
      <w:r w:rsidRPr="000B1D3B">
        <w:rPr>
          <w:rFonts w:ascii="Arial" w:eastAsia="Arial" w:hAnsi="Arial" w:cs="Arial"/>
          <w:color w:val="00000A"/>
          <w:lang w:val="es-ES"/>
        </w:rPr>
        <w:t xml:space="preserve">, AC (2013) Niñez, escolaridad y lengua indígena. Una mirada antropológica a la diversidad lingüística en la escuela. </w:t>
      </w:r>
      <w:r w:rsidRPr="000B1D3B">
        <w:rPr>
          <w:rFonts w:ascii="Arial" w:eastAsia="Arial" w:hAnsi="Arial" w:cs="Arial"/>
          <w:i/>
          <w:color w:val="00000A"/>
          <w:lang w:val="es-ES"/>
        </w:rPr>
        <w:t>Revista de Educación Pública</w:t>
      </w:r>
      <w:r w:rsidRPr="000B1D3B">
        <w:rPr>
          <w:rFonts w:ascii="Arial" w:eastAsia="Arial" w:hAnsi="Arial" w:cs="Arial"/>
          <w:color w:val="00000A"/>
          <w:lang w:val="es-ES"/>
        </w:rPr>
        <w:t>, 22 (49/2), 405</w:t>
      </w:r>
      <w:r w:rsidR="00157701">
        <w:rPr>
          <w:rFonts w:ascii="Arial" w:eastAsia="Arial" w:hAnsi="Arial" w:cs="Arial"/>
          <w:color w:val="00000A"/>
          <w:lang w:val="es-ES"/>
        </w:rPr>
        <w:t>-</w:t>
      </w:r>
      <w:r w:rsidRPr="000B1D3B">
        <w:rPr>
          <w:rFonts w:ascii="Arial" w:eastAsia="Arial" w:hAnsi="Arial" w:cs="Arial"/>
          <w:color w:val="00000A"/>
          <w:lang w:val="es-ES"/>
        </w:rPr>
        <w:t>419. DOI: 10.29286/</w:t>
      </w:r>
      <w:proofErr w:type="gramStart"/>
      <w:r w:rsidRPr="000B1D3B">
        <w:rPr>
          <w:rFonts w:ascii="Arial" w:eastAsia="Arial" w:hAnsi="Arial" w:cs="Arial"/>
          <w:color w:val="00000A"/>
          <w:lang w:val="es-ES"/>
        </w:rPr>
        <w:t>rep.v</w:t>
      </w:r>
      <w:proofErr w:type="gramEnd"/>
      <w:r w:rsidRPr="000B1D3B">
        <w:rPr>
          <w:rFonts w:ascii="Arial" w:eastAsia="Arial" w:hAnsi="Arial" w:cs="Arial"/>
          <w:color w:val="00000A"/>
          <w:lang w:val="es-ES"/>
        </w:rPr>
        <w:t>22i49/2.924.</w:t>
      </w:r>
    </w:p>
    <w:p w:rsidR="00FC5D02" w:rsidRPr="000B1D3B" w:rsidRDefault="00AC500B">
      <w:pPr>
        <w:numPr>
          <w:ilvl w:val="0"/>
          <w:numId w:val="7"/>
        </w:numPr>
        <w:rPr>
          <w:rFonts w:ascii="Arial" w:eastAsia="Arial" w:hAnsi="Arial" w:cs="Arial"/>
          <w:lang w:val="es-ES"/>
        </w:rPr>
      </w:pPr>
      <w:proofErr w:type="spellStart"/>
      <w:r w:rsidRPr="000B1D3B">
        <w:rPr>
          <w:rFonts w:ascii="Arial" w:eastAsia="Arial" w:hAnsi="Arial" w:cs="Arial"/>
          <w:color w:val="00000A"/>
          <w:lang w:val="es-ES"/>
        </w:rPr>
        <w:t>C</w:t>
      </w:r>
      <w:r w:rsidR="00157701">
        <w:rPr>
          <w:rFonts w:ascii="Arial" w:eastAsia="Arial" w:hAnsi="Arial" w:cs="Arial"/>
          <w:color w:val="00000A"/>
          <w:lang w:val="es-ES"/>
        </w:rPr>
        <w:t>ohn</w:t>
      </w:r>
      <w:proofErr w:type="spellEnd"/>
      <w:r w:rsidRPr="000B1D3B">
        <w:rPr>
          <w:rFonts w:ascii="Arial" w:eastAsia="Arial" w:hAnsi="Arial" w:cs="Arial"/>
          <w:color w:val="00000A"/>
          <w:lang w:val="es-ES"/>
        </w:rPr>
        <w:t>, C</w:t>
      </w:r>
      <w:r w:rsidR="00157701">
        <w:rPr>
          <w:rFonts w:ascii="Arial" w:eastAsia="Arial" w:hAnsi="Arial" w:cs="Arial"/>
          <w:color w:val="00000A"/>
          <w:lang w:val="es-ES"/>
        </w:rPr>
        <w:t>.</w:t>
      </w:r>
      <w:r w:rsidRPr="000B1D3B">
        <w:rPr>
          <w:rFonts w:ascii="Arial" w:eastAsia="Arial" w:hAnsi="Arial" w:cs="Arial"/>
          <w:color w:val="00000A"/>
          <w:lang w:val="es-ES"/>
        </w:rPr>
        <w:t xml:space="preserve"> (2000)</w:t>
      </w:r>
      <w:r w:rsidR="00157701">
        <w:rPr>
          <w:rFonts w:ascii="Arial" w:eastAsia="Arial" w:hAnsi="Arial" w:cs="Arial"/>
          <w:color w:val="00000A"/>
          <w:lang w:val="es-ES"/>
        </w:rPr>
        <w:t>.</w:t>
      </w:r>
      <w:r w:rsidRPr="000B1D3B">
        <w:rPr>
          <w:rFonts w:ascii="Arial" w:eastAsia="Arial" w:hAnsi="Arial" w:cs="Arial"/>
          <w:color w:val="00000A"/>
          <w:lang w:val="es-ES"/>
        </w:rPr>
        <w:t xml:space="preserve"> Crescendo como </w:t>
      </w:r>
      <w:proofErr w:type="spellStart"/>
      <w:r w:rsidRPr="000B1D3B">
        <w:rPr>
          <w:rFonts w:ascii="Arial" w:eastAsia="Arial" w:hAnsi="Arial" w:cs="Arial"/>
          <w:color w:val="00000A"/>
          <w:lang w:val="es-ES"/>
        </w:rPr>
        <w:t>um</w:t>
      </w:r>
      <w:proofErr w:type="spellEnd"/>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Xikrin</w:t>
      </w:r>
      <w:proofErr w:type="spellEnd"/>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uma</w:t>
      </w:r>
      <w:proofErr w:type="spellEnd"/>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análise</w:t>
      </w:r>
      <w:proofErr w:type="spellEnd"/>
      <w:r w:rsidRPr="000B1D3B">
        <w:rPr>
          <w:rFonts w:ascii="Arial" w:eastAsia="Arial" w:hAnsi="Arial" w:cs="Arial"/>
          <w:color w:val="00000A"/>
          <w:lang w:val="es-ES"/>
        </w:rPr>
        <w:t xml:space="preserve"> da </w:t>
      </w:r>
      <w:proofErr w:type="spellStart"/>
      <w:r w:rsidRPr="000B1D3B">
        <w:rPr>
          <w:rFonts w:ascii="Arial" w:eastAsia="Arial" w:hAnsi="Arial" w:cs="Arial"/>
          <w:color w:val="00000A"/>
          <w:lang w:val="es-ES"/>
        </w:rPr>
        <w:t>infância</w:t>
      </w:r>
      <w:proofErr w:type="spellEnd"/>
      <w:r w:rsidRPr="000B1D3B">
        <w:rPr>
          <w:rFonts w:ascii="Arial" w:eastAsia="Arial" w:hAnsi="Arial" w:cs="Arial"/>
          <w:color w:val="00000A"/>
          <w:lang w:val="es-ES"/>
        </w:rPr>
        <w:t xml:space="preserve"> e do </w:t>
      </w:r>
      <w:proofErr w:type="spellStart"/>
      <w:r w:rsidRPr="000B1D3B">
        <w:rPr>
          <w:rFonts w:ascii="Arial" w:eastAsia="Arial" w:hAnsi="Arial" w:cs="Arial"/>
          <w:color w:val="00000A"/>
          <w:lang w:val="es-ES"/>
        </w:rPr>
        <w:t>desenvolvimento</w:t>
      </w:r>
      <w:proofErr w:type="spellEnd"/>
      <w:r w:rsidRPr="000B1D3B">
        <w:rPr>
          <w:rFonts w:ascii="Arial" w:eastAsia="Arial" w:hAnsi="Arial" w:cs="Arial"/>
          <w:color w:val="00000A"/>
          <w:lang w:val="es-ES"/>
        </w:rPr>
        <w:t xml:space="preserve"> infantil entre os </w:t>
      </w:r>
      <w:proofErr w:type="spellStart"/>
      <w:r w:rsidRPr="000B1D3B">
        <w:rPr>
          <w:rFonts w:ascii="Arial" w:eastAsia="Arial" w:hAnsi="Arial" w:cs="Arial"/>
          <w:color w:val="00000A"/>
          <w:lang w:val="es-ES"/>
        </w:rPr>
        <w:t>Kayapó-Xikrin</w:t>
      </w:r>
      <w:proofErr w:type="spellEnd"/>
      <w:r w:rsidRPr="000B1D3B">
        <w:rPr>
          <w:rFonts w:ascii="Arial" w:eastAsia="Arial" w:hAnsi="Arial" w:cs="Arial"/>
          <w:color w:val="00000A"/>
          <w:lang w:val="es-ES"/>
        </w:rPr>
        <w:t xml:space="preserve"> do </w:t>
      </w:r>
      <w:proofErr w:type="spellStart"/>
      <w:r w:rsidRPr="000B1D3B">
        <w:rPr>
          <w:rFonts w:ascii="Arial" w:eastAsia="Arial" w:hAnsi="Arial" w:cs="Arial"/>
          <w:color w:val="00000A"/>
          <w:lang w:val="es-ES"/>
        </w:rPr>
        <w:t>Bacajá</w:t>
      </w:r>
      <w:proofErr w:type="spellEnd"/>
      <w:r w:rsidRPr="000B1D3B">
        <w:rPr>
          <w:rFonts w:ascii="Arial" w:eastAsia="Arial" w:hAnsi="Arial" w:cs="Arial"/>
          <w:color w:val="00000A"/>
          <w:lang w:val="es-ES"/>
        </w:rPr>
        <w:t xml:space="preserve">. </w:t>
      </w:r>
      <w:r w:rsidRPr="000B1D3B">
        <w:rPr>
          <w:rFonts w:ascii="Arial" w:eastAsia="Arial" w:hAnsi="Arial" w:cs="Arial"/>
          <w:i/>
          <w:color w:val="00000A"/>
          <w:lang w:val="es-ES"/>
        </w:rPr>
        <w:t xml:space="preserve">Revista de </w:t>
      </w:r>
      <w:proofErr w:type="spellStart"/>
      <w:r w:rsidRPr="000B1D3B">
        <w:rPr>
          <w:rFonts w:ascii="Arial" w:eastAsia="Arial" w:hAnsi="Arial" w:cs="Arial"/>
          <w:i/>
          <w:color w:val="00000A"/>
          <w:lang w:val="es-ES"/>
        </w:rPr>
        <w:t>Antropologia</w:t>
      </w:r>
      <w:proofErr w:type="spellEnd"/>
      <w:r w:rsidRPr="000B1D3B">
        <w:rPr>
          <w:rFonts w:ascii="Arial" w:eastAsia="Arial" w:hAnsi="Arial" w:cs="Arial"/>
          <w:i/>
          <w:color w:val="00000A"/>
          <w:lang w:val="es-ES"/>
        </w:rPr>
        <w:t>, 43 (2)</w:t>
      </w:r>
      <w:r w:rsidR="00157701">
        <w:rPr>
          <w:rFonts w:ascii="Arial" w:eastAsia="Arial" w:hAnsi="Arial" w:cs="Arial"/>
          <w:color w:val="00000A"/>
          <w:lang w:val="es-ES"/>
        </w:rPr>
        <w:t xml:space="preserve">, </w:t>
      </w:r>
      <w:r w:rsidRPr="000B1D3B">
        <w:rPr>
          <w:rFonts w:ascii="Arial" w:eastAsia="Arial" w:hAnsi="Arial" w:cs="Arial"/>
          <w:color w:val="00000A"/>
          <w:lang w:val="es-ES"/>
        </w:rPr>
        <w:t xml:space="preserve">195-222. </w:t>
      </w:r>
      <w:hyperlink r:id="rId11">
        <w:r w:rsidRPr="000B1D3B">
          <w:rPr>
            <w:rFonts w:ascii="Arial" w:eastAsia="Arial" w:hAnsi="Arial" w:cs="Arial"/>
            <w:color w:val="1155CC"/>
            <w:u w:val="single"/>
            <w:lang w:val="es-ES"/>
          </w:rPr>
          <w:t>https://doi.org/10.1590/S0034-77012000000200009</w:t>
        </w:r>
      </w:hyperlink>
    </w:p>
    <w:p w:rsidR="00FC5D02" w:rsidRPr="000B1D3B" w:rsidRDefault="00AC500B">
      <w:pPr>
        <w:numPr>
          <w:ilvl w:val="0"/>
          <w:numId w:val="7"/>
        </w:numPr>
        <w:rPr>
          <w:rFonts w:ascii="Arial" w:eastAsia="Arial" w:hAnsi="Arial" w:cs="Arial"/>
          <w:lang w:val="es-ES"/>
        </w:rPr>
      </w:pPr>
      <w:proofErr w:type="spellStart"/>
      <w:r w:rsidRPr="000B1D3B">
        <w:rPr>
          <w:rFonts w:ascii="Arial" w:eastAsia="Arial" w:hAnsi="Arial" w:cs="Arial"/>
          <w:color w:val="00000A"/>
          <w:lang w:val="es-ES"/>
        </w:rPr>
        <w:t>Czarny</w:t>
      </w:r>
      <w:proofErr w:type="spellEnd"/>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Krischkautzky</w:t>
      </w:r>
      <w:proofErr w:type="spellEnd"/>
      <w:r w:rsidRPr="000B1D3B">
        <w:rPr>
          <w:rFonts w:ascii="Arial" w:eastAsia="Arial" w:hAnsi="Arial" w:cs="Arial"/>
          <w:color w:val="00000A"/>
          <w:lang w:val="es-ES"/>
        </w:rPr>
        <w:t xml:space="preserve">, G V. (2007). Pasar por la escuela. Metáfora que guarda distintas caras para abordar la relación comunidades indígenas y escolaridad. </w:t>
      </w:r>
      <w:r w:rsidRPr="000B1D3B">
        <w:rPr>
          <w:rFonts w:ascii="Arial" w:eastAsia="Arial" w:hAnsi="Arial" w:cs="Arial"/>
          <w:i/>
          <w:color w:val="00000A"/>
          <w:lang w:val="es-ES"/>
        </w:rPr>
        <w:t>Revista Mexicana de Investigación Educativa</w:t>
      </w:r>
      <w:r w:rsidRPr="000B1D3B">
        <w:rPr>
          <w:rFonts w:ascii="Arial" w:eastAsia="Arial" w:hAnsi="Arial" w:cs="Arial"/>
          <w:color w:val="00000A"/>
          <w:lang w:val="es-ES"/>
        </w:rPr>
        <w:t>, 12(34), 921-950.</w:t>
      </w:r>
    </w:p>
    <w:p w:rsidR="00FC5D02" w:rsidRPr="000B1D3B" w:rsidRDefault="00AC500B">
      <w:pPr>
        <w:numPr>
          <w:ilvl w:val="0"/>
          <w:numId w:val="7"/>
        </w:numPr>
        <w:rPr>
          <w:rFonts w:ascii="Arial" w:eastAsia="Arial" w:hAnsi="Arial" w:cs="Arial"/>
          <w:lang w:val="es-ES"/>
        </w:rPr>
      </w:pPr>
      <w:proofErr w:type="spellStart"/>
      <w:r w:rsidRPr="000B1D3B">
        <w:rPr>
          <w:rFonts w:ascii="Arial" w:eastAsia="Arial" w:hAnsi="Arial" w:cs="Arial"/>
          <w:color w:val="00000A"/>
          <w:lang w:val="es-ES"/>
        </w:rPr>
        <w:t>Novaro</w:t>
      </w:r>
      <w:proofErr w:type="spellEnd"/>
      <w:r w:rsidRPr="000B1D3B">
        <w:rPr>
          <w:rFonts w:ascii="Arial" w:eastAsia="Arial" w:hAnsi="Arial" w:cs="Arial"/>
          <w:color w:val="00000A"/>
          <w:lang w:val="es-ES"/>
        </w:rPr>
        <w:t xml:space="preserve">, G. (2012). Niños inmigrantes en Argentina. Nacionalismo escolar, derechos educativos y experiencias de alteridad. </w:t>
      </w:r>
      <w:r w:rsidRPr="000B1D3B">
        <w:rPr>
          <w:rFonts w:ascii="Arial" w:eastAsia="Arial" w:hAnsi="Arial" w:cs="Arial"/>
          <w:i/>
          <w:color w:val="00000A"/>
          <w:lang w:val="es-ES"/>
        </w:rPr>
        <w:t>Revista Mexicana de Investigación Educativa</w:t>
      </w:r>
      <w:r w:rsidRPr="000B1D3B">
        <w:rPr>
          <w:rFonts w:ascii="Arial" w:eastAsia="Arial" w:hAnsi="Arial" w:cs="Arial"/>
          <w:color w:val="00000A"/>
          <w:lang w:val="es-ES"/>
        </w:rPr>
        <w:t>, 17(53), 459-483.</w:t>
      </w:r>
    </w:p>
    <w:p w:rsidR="00FC5D02" w:rsidRPr="000B1D3B" w:rsidRDefault="00AC500B">
      <w:pPr>
        <w:numPr>
          <w:ilvl w:val="0"/>
          <w:numId w:val="7"/>
        </w:numPr>
        <w:spacing w:after="60"/>
        <w:rPr>
          <w:rFonts w:ascii="Arial" w:eastAsia="Arial" w:hAnsi="Arial" w:cs="Arial"/>
          <w:lang w:val="es-ES"/>
        </w:rPr>
      </w:pPr>
      <w:proofErr w:type="spellStart"/>
      <w:r w:rsidRPr="000B1D3B">
        <w:rPr>
          <w:rFonts w:ascii="Arial" w:eastAsia="Arial" w:hAnsi="Arial" w:cs="Arial"/>
          <w:color w:val="00000A"/>
          <w:lang w:val="es-ES"/>
        </w:rPr>
        <w:t>M</w:t>
      </w:r>
      <w:r w:rsidR="00157701">
        <w:rPr>
          <w:rFonts w:ascii="Arial" w:eastAsia="Arial" w:hAnsi="Arial" w:cs="Arial"/>
          <w:color w:val="00000A"/>
          <w:lang w:val="es-ES"/>
        </w:rPr>
        <w:t>aggi</w:t>
      </w:r>
      <w:proofErr w:type="spellEnd"/>
      <w:r w:rsidRPr="000B1D3B">
        <w:rPr>
          <w:rFonts w:ascii="Arial" w:eastAsia="Arial" w:hAnsi="Arial" w:cs="Arial"/>
          <w:color w:val="00000A"/>
          <w:lang w:val="es-ES"/>
        </w:rPr>
        <w:t>, M</w:t>
      </w:r>
      <w:r w:rsidR="00157701">
        <w:rPr>
          <w:rFonts w:ascii="Arial" w:eastAsia="Arial" w:hAnsi="Arial" w:cs="Arial"/>
          <w:color w:val="00000A"/>
          <w:lang w:val="es-ES"/>
        </w:rPr>
        <w:t>.</w:t>
      </w:r>
      <w:r w:rsidRPr="000B1D3B">
        <w:rPr>
          <w:rFonts w:ascii="Arial" w:eastAsia="Arial" w:hAnsi="Arial" w:cs="Arial"/>
          <w:color w:val="00000A"/>
          <w:lang w:val="es-ES"/>
        </w:rPr>
        <w:t xml:space="preserve"> F</w:t>
      </w:r>
      <w:r w:rsidR="00157701">
        <w:rPr>
          <w:rFonts w:ascii="Arial" w:eastAsia="Arial" w:hAnsi="Arial" w:cs="Arial"/>
          <w:color w:val="00000A"/>
          <w:lang w:val="es-ES"/>
        </w:rPr>
        <w:t>.</w:t>
      </w:r>
      <w:r w:rsidRPr="000B1D3B">
        <w:rPr>
          <w:rFonts w:ascii="Arial" w:eastAsia="Arial" w:hAnsi="Arial" w:cs="Arial"/>
          <w:color w:val="00000A"/>
          <w:lang w:val="es-ES"/>
        </w:rPr>
        <w:t xml:space="preserve">; </w:t>
      </w:r>
      <w:proofErr w:type="spellStart"/>
      <w:r w:rsidRPr="000B1D3B">
        <w:rPr>
          <w:rFonts w:ascii="Arial" w:eastAsia="Arial" w:hAnsi="Arial" w:cs="Arial"/>
          <w:color w:val="00000A"/>
          <w:lang w:val="es-ES"/>
        </w:rPr>
        <w:t>H</w:t>
      </w:r>
      <w:r w:rsidR="00157701">
        <w:rPr>
          <w:rFonts w:ascii="Arial" w:eastAsia="Arial" w:hAnsi="Arial" w:cs="Arial"/>
          <w:color w:val="00000A"/>
          <w:lang w:val="es-ES"/>
        </w:rPr>
        <w:t>endel</w:t>
      </w:r>
      <w:proofErr w:type="spellEnd"/>
      <w:r w:rsidRPr="000B1D3B">
        <w:rPr>
          <w:rFonts w:ascii="Arial" w:eastAsia="Arial" w:hAnsi="Arial" w:cs="Arial"/>
          <w:color w:val="00000A"/>
          <w:lang w:val="es-ES"/>
        </w:rPr>
        <w:t>, V</w:t>
      </w:r>
      <w:r w:rsidR="00157701">
        <w:rPr>
          <w:rFonts w:ascii="Arial" w:eastAsia="Arial" w:hAnsi="Arial" w:cs="Arial"/>
          <w:color w:val="00000A"/>
          <w:lang w:val="es-ES"/>
        </w:rPr>
        <w:t xml:space="preserve">. </w:t>
      </w:r>
      <w:r w:rsidRPr="000B1D3B">
        <w:rPr>
          <w:rFonts w:ascii="Arial" w:eastAsia="Arial" w:hAnsi="Arial" w:cs="Arial"/>
          <w:color w:val="00000A"/>
          <w:lang w:val="es-ES"/>
        </w:rPr>
        <w:t>(2019)</w:t>
      </w:r>
      <w:r w:rsidR="00157701">
        <w:rPr>
          <w:rFonts w:ascii="Arial" w:eastAsia="Arial" w:hAnsi="Arial" w:cs="Arial"/>
          <w:color w:val="00000A"/>
          <w:lang w:val="es-ES"/>
        </w:rPr>
        <w:t>.</w:t>
      </w:r>
      <w:r w:rsidRPr="000B1D3B">
        <w:rPr>
          <w:rFonts w:ascii="Arial" w:eastAsia="Arial" w:hAnsi="Arial" w:cs="Arial"/>
          <w:color w:val="00000A"/>
          <w:lang w:val="es-ES"/>
        </w:rPr>
        <w:t xml:space="preserve"> Experiencias escolares desde el prisma del desplazamiento. </w:t>
      </w:r>
      <w:r w:rsidRPr="000B1D3B">
        <w:rPr>
          <w:rFonts w:ascii="Arial" w:eastAsia="Arial" w:hAnsi="Arial" w:cs="Arial"/>
          <w:i/>
          <w:color w:val="00000A"/>
          <w:lang w:val="es-ES"/>
        </w:rPr>
        <w:t>Temas de Antropología y Migración</w:t>
      </w:r>
      <w:r w:rsidRPr="000B1D3B">
        <w:rPr>
          <w:rFonts w:ascii="Arial" w:eastAsia="Arial" w:hAnsi="Arial" w:cs="Arial"/>
          <w:color w:val="00000A"/>
          <w:lang w:val="es-ES"/>
        </w:rPr>
        <w:t>, (11), 11-35.</w:t>
      </w:r>
    </w:p>
    <w:p w:rsidR="00FC5D02" w:rsidRPr="000B1D3B" w:rsidRDefault="00FC5D02">
      <w:pPr>
        <w:rPr>
          <w:rFonts w:ascii="Arial" w:eastAsia="Arial" w:hAnsi="Arial" w:cs="Arial"/>
          <w:color w:val="00000A"/>
          <w:lang w:val="es-ES"/>
        </w:rPr>
      </w:pPr>
      <w:bookmarkStart w:id="2" w:name="_heading=h.2et92p0" w:colFirst="0" w:colLast="0"/>
      <w:bookmarkEnd w:id="2"/>
    </w:p>
    <w:p w:rsidR="00FC5D02" w:rsidRPr="000B1D3B" w:rsidRDefault="00AC500B">
      <w:pPr>
        <w:spacing w:before="240" w:after="60"/>
        <w:rPr>
          <w:rFonts w:ascii="Arial" w:eastAsia="Arial" w:hAnsi="Arial" w:cs="Arial"/>
          <w:lang w:val="es-ES"/>
        </w:rPr>
      </w:pPr>
      <w:r w:rsidRPr="000B1D3B">
        <w:rPr>
          <w:rFonts w:ascii="Arial" w:eastAsia="Arial" w:hAnsi="Arial" w:cs="Arial"/>
          <w:b/>
          <w:lang w:val="es-ES"/>
        </w:rPr>
        <w:t>Unidad V:</w:t>
      </w:r>
      <w:r w:rsidRPr="000B1D3B">
        <w:rPr>
          <w:rFonts w:ascii="Arial" w:eastAsia="Arial" w:hAnsi="Arial" w:cs="Arial"/>
          <w:lang w:val="es-ES"/>
        </w:rPr>
        <w:t xml:space="preserve"> Los lápices siguen escribiendo: una aproximación a la cuestión del poder y la autoridad en el mundo educativo. Tensiones acerca del sentido de la educación y la escuela en las sociedades contemporáneas. Debates recientes sobre igualdad, derechos, participación y formación ciudadanía.</w:t>
      </w: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t>Bibliografía</w:t>
      </w:r>
    </w:p>
    <w:p w:rsidR="00FC5D02" w:rsidRPr="000B1D3B" w:rsidRDefault="00FC5D02">
      <w:pPr>
        <w:ind w:left="720"/>
        <w:rPr>
          <w:rFonts w:ascii="Arial" w:eastAsia="Arial" w:hAnsi="Arial" w:cs="Arial"/>
          <w:lang w:val="es-ES"/>
        </w:rPr>
      </w:pPr>
    </w:p>
    <w:p w:rsidR="00FC5D02" w:rsidRPr="000B1D3B" w:rsidRDefault="00AC500B">
      <w:pPr>
        <w:rPr>
          <w:rFonts w:ascii="Arial" w:eastAsia="Arial" w:hAnsi="Arial" w:cs="Arial"/>
          <w:lang w:val="es-ES"/>
        </w:rPr>
      </w:pPr>
      <w:proofErr w:type="spellStart"/>
      <w:r w:rsidRPr="000B1D3B">
        <w:rPr>
          <w:rFonts w:ascii="Arial" w:eastAsia="Arial" w:hAnsi="Arial" w:cs="Arial"/>
          <w:lang w:val="es-ES"/>
        </w:rPr>
        <w:t>Batallán</w:t>
      </w:r>
      <w:proofErr w:type="spellEnd"/>
      <w:r w:rsidRPr="000B1D3B">
        <w:rPr>
          <w:rFonts w:ascii="Arial" w:eastAsia="Arial" w:hAnsi="Arial" w:cs="Arial"/>
          <w:lang w:val="es-ES"/>
        </w:rPr>
        <w:t>, G</w:t>
      </w:r>
      <w:r w:rsidR="00D94B64">
        <w:rPr>
          <w:rFonts w:ascii="Arial" w:eastAsia="Arial" w:hAnsi="Arial" w:cs="Arial"/>
          <w:lang w:val="es-ES"/>
        </w:rPr>
        <w:t>.</w:t>
      </w:r>
      <w:r w:rsidRPr="000B1D3B">
        <w:rPr>
          <w:rFonts w:ascii="Arial" w:eastAsia="Arial" w:hAnsi="Arial" w:cs="Arial"/>
          <w:lang w:val="es-ES"/>
        </w:rPr>
        <w:t xml:space="preserve"> (2003)</w:t>
      </w:r>
      <w:r w:rsidR="00D94B64">
        <w:rPr>
          <w:rFonts w:ascii="Arial" w:eastAsia="Arial" w:hAnsi="Arial" w:cs="Arial"/>
          <w:lang w:val="es-ES"/>
        </w:rPr>
        <w:t>.</w:t>
      </w:r>
      <w:r w:rsidRPr="000B1D3B">
        <w:rPr>
          <w:rFonts w:ascii="Arial" w:eastAsia="Arial" w:hAnsi="Arial" w:cs="Arial"/>
          <w:lang w:val="es-ES"/>
        </w:rPr>
        <w:t xml:space="preserve"> El poder y la autoridad en la escuela. La conflictividad de las relaciones escolares desde la perspectiva de los docentes de infancia </w:t>
      </w:r>
      <w:r w:rsidRPr="00D94B64">
        <w:rPr>
          <w:rFonts w:ascii="Arial" w:eastAsia="Arial" w:hAnsi="Arial" w:cs="Arial"/>
          <w:i/>
          <w:iCs/>
          <w:lang w:val="es-ES"/>
        </w:rPr>
        <w:t>Revista Mexicana de Investigación Educativa,</w:t>
      </w:r>
      <w:r w:rsidRPr="000B1D3B">
        <w:rPr>
          <w:rFonts w:ascii="Arial" w:eastAsia="Arial" w:hAnsi="Arial" w:cs="Arial"/>
          <w:lang w:val="es-ES"/>
        </w:rPr>
        <w:t xml:space="preserve"> 8</w:t>
      </w:r>
      <w:r w:rsidR="00D94B64">
        <w:rPr>
          <w:rFonts w:ascii="Arial" w:eastAsia="Arial" w:hAnsi="Arial" w:cs="Arial"/>
          <w:lang w:val="es-ES"/>
        </w:rPr>
        <w:t>(</w:t>
      </w:r>
      <w:r w:rsidRPr="000B1D3B">
        <w:rPr>
          <w:rFonts w:ascii="Arial" w:eastAsia="Arial" w:hAnsi="Arial" w:cs="Arial"/>
          <w:lang w:val="es-ES"/>
        </w:rPr>
        <w:t>19</w:t>
      </w:r>
      <w:r w:rsidR="00D94B64">
        <w:rPr>
          <w:rFonts w:ascii="Arial" w:eastAsia="Arial" w:hAnsi="Arial" w:cs="Arial"/>
          <w:lang w:val="es-ES"/>
        </w:rPr>
        <w:t>)</w:t>
      </w:r>
      <w:r w:rsidRPr="000B1D3B">
        <w:rPr>
          <w:rFonts w:ascii="Arial" w:eastAsia="Arial" w:hAnsi="Arial" w:cs="Arial"/>
          <w:lang w:val="es-ES"/>
        </w:rPr>
        <w:t>, 679-704</w:t>
      </w:r>
      <w:r w:rsidR="00D94B64">
        <w:rPr>
          <w:rFonts w:ascii="Arial" w:eastAsia="Arial" w:hAnsi="Arial" w:cs="Arial"/>
          <w:lang w:val="es-ES"/>
        </w:rPr>
        <w:t>.</w:t>
      </w:r>
    </w:p>
    <w:p w:rsidR="00FC5D02" w:rsidRPr="000B1D3B" w:rsidRDefault="00AC500B">
      <w:pPr>
        <w:spacing w:before="240" w:after="60"/>
        <w:rPr>
          <w:rFonts w:ascii="Arial" w:eastAsia="Arial" w:hAnsi="Arial" w:cs="Arial"/>
          <w:color w:val="00000A"/>
          <w:lang w:val="es-ES"/>
        </w:rPr>
      </w:pPr>
      <w:r w:rsidRPr="000B1D3B">
        <w:rPr>
          <w:rFonts w:ascii="Arial" w:eastAsia="Arial" w:hAnsi="Arial" w:cs="Arial"/>
          <w:color w:val="00000A"/>
          <w:lang w:val="es-ES"/>
        </w:rPr>
        <w:t>Noel, G. (2009)</w:t>
      </w:r>
      <w:r w:rsidR="00D94B64">
        <w:rPr>
          <w:rFonts w:ascii="Arial" w:eastAsia="Arial" w:hAnsi="Arial" w:cs="Arial"/>
          <w:color w:val="00000A"/>
          <w:lang w:val="es-ES"/>
        </w:rPr>
        <w:t>.</w:t>
      </w:r>
      <w:r w:rsidRPr="00D94B64">
        <w:rPr>
          <w:rFonts w:ascii="Arial" w:eastAsia="Arial" w:hAnsi="Arial" w:cs="Arial"/>
          <w:i/>
          <w:iCs/>
          <w:color w:val="00000A"/>
          <w:lang w:val="es-ES"/>
        </w:rPr>
        <w:t xml:space="preserve"> La conflictividad cotidiana en el escenario escolar: una perspectiva etnográfica.</w:t>
      </w:r>
      <w:r w:rsidRPr="000B1D3B">
        <w:rPr>
          <w:rFonts w:ascii="Arial" w:eastAsia="Arial" w:hAnsi="Arial" w:cs="Arial"/>
          <w:color w:val="00000A"/>
          <w:lang w:val="es-ES"/>
        </w:rPr>
        <w:t xml:space="preserve"> San Martín: UNSAM EDITA. [cap. 2]</w:t>
      </w:r>
    </w:p>
    <w:p w:rsidR="00FC5D02" w:rsidRPr="003E24BF" w:rsidRDefault="00AC500B">
      <w:pPr>
        <w:spacing w:before="240" w:after="60"/>
        <w:rPr>
          <w:rFonts w:ascii="Arial" w:eastAsia="Arial" w:hAnsi="Arial" w:cs="Arial"/>
        </w:rPr>
      </w:pPr>
      <w:proofErr w:type="spellStart"/>
      <w:r w:rsidRPr="000B1D3B">
        <w:rPr>
          <w:rFonts w:ascii="Arial" w:eastAsia="Arial" w:hAnsi="Arial" w:cs="Arial"/>
          <w:lang w:val="es-ES"/>
        </w:rPr>
        <w:t>Levinson</w:t>
      </w:r>
      <w:proofErr w:type="spellEnd"/>
      <w:r w:rsidRPr="000B1D3B">
        <w:rPr>
          <w:rFonts w:ascii="Arial" w:eastAsia="Arial" w:hAnsi="Arial" w:cs="Arial"/>
          <w:lang w:val="es-ES"/>
        </w:rPr>
        <w:t xml:space="preserve">, B. (2011) </w:t>
      </w:r>
      <w:proofErr w:type="spellStart"/>
      <w:r w:rsidRPr="000B1D3B">
        <w:rPr>
          <w:rFonts w:ascii="Arial" w:eastAsia="Arial" w:hAnsi="Arial" w:cs="Arial"/>
          <w:lang w:val="es-ES"/>
        </w:rPr>
        <w:t>Levinson</w:t>
      </w:r>
      <w:proofErr w:type="spellEnd"/>
      <w:r w:rsidRPr="000B1D3B">
        <w:rPr>
          <w:rFonts w:ascii="Arial" w:eastAsia="Arial" w:hAnsi="Arial" w:cs="Arial"/>
          <w:lang w:val="es-ES"/>
        </w:rPr>
        <w:t xml:space="preserve">, B. A. U. (2011). </w:t>
      </w:r>
      <w:r w:rsidRPr="003E24BF">
        <w:rPr>
          <w:rFonts w:ascii="Arial" w:eastAsia="Arial" w:hAnsi="Arial" w:cs="Arial"/>
        </w:rPr>
        <w:t xml:space="preserve">Toward an anthropology of (democratic) citizenship education. In B. A. U. Levinson &amp; M. Pollock (Eds.), </w:t>
      </w:r>
      <w:r w:rsidRPr="003E24BF">
        <w:rPr>
          <w:rFonts w:ascii="Arial" w:eastAsia="Arial" w:hAnsi="Arial" w:cs="Arial"/>
          <w:i/>
          <w:iCs/>
        </w:rPr>
        <w:t>A companion to the anthropology of education</w:t>
      </w:r>
      <w:r w:rsidRPr="003E24BF">
        <w:rPr>
          <w:rFonts w:ascii="Arial" w:eastAsia="Arial" w:hAnsi="Arial" w:cs="Arial"/>
        </w:rPr>
        <w:t xml:space="preserve"> (pp. 279–298). </w:t>
      </w:r>
      <w:proofErr w:type="spellStart"/>
      <w:r w:rsidRPr="003E24BF">
        <w:rPr>
          <w:rFonts w:ascii="Arial" w:eastAsia="Arial" w:hAnsi="Arial" w:cs="Arial"/>
        </w:rPr>
        <w:t>doi</w:t>
      </w:r>
      <w:proofErr w:type="spellEnd"/>
      <w:r w:rsidRPr="003E24BF">
        <w:rPr>
          <w:rFonts w:ascii="Arial" w:eastAsia="Arial" w:hAnsi="Arial" w:cs="Arial"/>
        </w:rPr>
        <w:t>: 10.1002/9781444396713.ch17</w:t>
      </w:r>
    </w:p>
    <w:p w:rsidR="00FC5D02" w:rsidRPr="000B1D3B" w:rsidRDefault="00AC500B">
      <w:pPr>
        <w:spacing w:before="240" w:after="60"/>
        <w:rPr>
          <w:rFonts w:ascii="Arial" w:eastAsia="Arial" w:hAnsi="Arial" w:cs="Arial"/>
          <w:lang w:val="es-ES"/>
        </w:rPr>
      </w:pPr>
      <w:r w:rsidRPr="003E24BF">
        <w:rPr>
          <w:rFonts w:ascii="Arial" w:eastAsia="Arial" w:hAnsi="Arial" w:cs="Arial"/>
        </w:rPr>
        <w:t xml:space="preserve">Lazar, S. 2016. Citizenship. In </w:t>
      </w:r>
      <w:proofErr w:type="gramStart"/>
      <w:r w:rsidRPr="003E24BF">
        <w:rPr>
          <w:rFonts w:ascii="Arial" w:eastAsia="Arial" w:hAnsi="Arial" w:cs="Arial"/>
        </w:rPr>
        <w:t>The</w:t>
      </w:r>
      <w:proofErr w:type="gramEnd"/>
      <w:r w:rsidRPr="003E24BF">
        <w:rPr>
          <w:rFonts w:ascii="Arial" w:eastAsia="Arial" w:hAnsi="Arial" w:cs="Arial"/>
        </w:rPr>
        <w:t xml:space="preserve"> Cambridge Encyclopedia of Anthropology (eds) F. Stein, S. Lazar, M. </w:t>
      </w:r>
      <w:proofErr w:type="spellStart"/>
      <w:r w:rsidRPr="003E24BF">
        <w:rPr>
          <w:rFonts w:ascii="Arial" w:eastAsia="Arial" w:hAnsi="Arial" w:cs="Arial"/>
        </w:rPr>
        <w:t>Candea</w:t>
      </w:r>
      <w:proofErr w:type="spellEnd"/>
      <w:r w:rsidRPr="003E24BF">
        <w:rPr>
          <w:rFonts w:ascii="Arial" w:eastAsia="Arial" w:hAnsi="Arial" w:cs="Arial"/>
        </w:rPr>
        <w:t xml:space="preserve">, H. </w:t>
      </w:r>
      <w:proofErr w:type="spellStart"/>
      <w:r w:rsidRPr="003E24BF">
        <w:rPr>
          <w:rFonts w:ascii="Arial" w:eastAsia="Arial" w:hAnsi="Arial" w:cs="Arial"/>
        </w:rPr>
        <w:t>Diemberger</w:t>
      </w:r>
      <w:proofErr w:type="spellEnd"/>
      <w:r w:rsidRPr="003E24BF">
        <w:rPr>
          <w:rFonts w:ascii="Arial" w:eastAsia="Arial" w:hAnsi="Arial" w:cs="Arial"/>
        </w:rPr>
        <w:t xml:space="preserve">, J. Robbins, A. Sanchez &amp; R. </w:t>
      </w:r>
      <w:proofErr w:type="spellStart"/>
      <w:r w:rsidRPr="003E24BF">
        <w:rPr>
          <w:rFonts w:ascii="Arial" w:eastAsia="Arial" w:hAnsi="Arial" w:cs="Arial"/>
        </w:rPr>
        <w:t>Stasch</w:t>
      </w:r>
      <w:proofErr w:type="spellEnd"/>
      <w:r w:rsidRPr="003E24BF">
        <w:rPr>
          <w:rFonts w:ascii="Arial" w:eastAsia="Arial" w:hAnsi="Arial" w:cs="Arial"/>
        </w:rPr>
        <w:t xml:space="preserve">. </w:t>
      </w:r>
      <w:hyperlink r:id="rId12">
        <w:r w:rsidRPr="000B1D3B">
          <w:rPr>
            <w:rFonts w:ascii="Arial" w:eastAsia="Arial" w:hAnsi="Arial" w:cs="Arial"/>
            <w:color w:val="1155CC"/>
            <w:u w:val="single"/>
            <w:lang w:val="es-ES"/>
          </w:rPr>
          <w:t>http://doi.org/10.29164/16citizenship</w:t>
        </w:r>
      </w:hyperlink>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r w:rsidRPr="000B1D3B">
        <w:rPr>
          <w:rFonts w:ascii="Arial" w:eastAsia="Arial" w:hAnsi="Arial" w:cs="Arial"/>
          <w:lang w:val="es-ES"/>
        </w:rPr>
        <w:t xml:space="preserve">Hernández, A. (2022). Aprendiendo a ser ciudadanos y ciudadanas: una </w:t>
      </w:r>
      <w:proofErr w:type="spellStart"/>
      <w:r w:rsidRPr="000B1D3B">
        <w:rPr>
          <w:rFonts w:ascii="Arial" w:eastAsia="Arial" w:hAnsi="Arial" w:cs="Arial"/>
          <w:lang w:val="es-ES"/>
        </w:rPr>
        <w:t>microgenealogía</w:t>
      </w:r>
      <w:proofErr w:type="spellEnd"/>
      <w:r w:rsidRPr="000B1D3B">
        <w:rPr>
          <w:rFonts w:ascii="Arial" w:eastAsia="Arial" w:hAnsi="Arial" w:cs="Arial"/>
          <w:lang w:val="es-ES"/>
        </w:rPr>
        <w:t xml:space="preserve"> de la protesta en escuelas secundarias</w:t>
      </w:r>
      <w:r w:rsidRPr="00D94B64">
        <w:rPr>
          <w:rFonts w:ascii="Arial" w:eastAsia="Arial" w:hAnsi="Arial" w:cs="Arial"/>
          <w:i/>
          <w:iCs/>
          <w:lang w:val="es-ES"/>
        </w:rPr>
        <w:t>. Última Década</w:t>
      </w:r>
      <w:r w:rsidRPr="000B1D3B">
        <w:rPr>
          <w:rFonts w:ascii="Arial" w:eastAsia="Arial" w:hAnsi="Arial" w:cs="Arial"/>
          <w:lang w:val="es-ES"/>
        </w:rPr>
        <w:t xml:space="preserve">, 30(59), 75–102. Recuperado a partir de </w:t>
      </w:r>
      <w:hyperlink r:id="rId13">
        <w:r w:rsidRPr="000B1D3B">
          <w:rPr>
            <w:rFonts w:ascii="Arial" w:eastAsia="Arial" w:hAnsi="Arial" w:cs="Arial"/>
            <w:color w:val="1155CC"/>
            <w:u w:val="single"/>
            <w:lang w:val="es-ES"/>
          </w:rPr>
          <w:t>https://ultimadecada.uchile.cl/index.php/UD/article/view/68636</w:t>
        </w:r>
      </w:hyperlink>
    </w:p>
    <w:p w:rsidR="00FC5D02" w:rsidRPr="000B1D3B" w:rsidRDefault="00FC5D02">
      <w:pPr>
        <w:rPr>
          <w:rFonts w:ascii="Arial" w:eastAsia="Arial" w:hAnsi="Arial" w:cs="Arial"/>
          <w:lang w:val="es-ES"/>
        </w:rPr>
      </w:pPr>
    </w:p>
    <w:p w:rsidR="00FC5D02" w:rsidRPr="000B1D3B" w:rsidRDefault="00FC5D02">
      <w:pPr>
        <w:ind w:left="720"/>
        <w:rPr>
          <w:lang w:val="es-ES"/>
        </w:rPr>
      </w:pP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lastRenderedPageBreak/>
        <w:t>Textos para exposición por parte de estudiantes (Actividad Práctica A)</w:t>
      </w:r>
    </w:p>
    <w:p w:rsidR="00FC5D02" w:rsidRPr="000B1D3B" w:rsidRDefault="00FC5D02">
      <w:pPr>
        <w:rPr>
          <w:rFonts w:ascii="Arial" w:eastAsia="Arial" w:hAnsi="Arial" w:cs="Arial"/>
          <w:lang w:val="es-ES"/>
        </w:rPr>
      </w:pPr>
    </w:p>
    <w:p w:rsidR="00FC5D02" w:rsidRPr="000B1D3B" w:rsidRDefault="00AC500B">
      <w:pPr>
        <w:numPr>
          <w:ilvl w:val="0"/>
          <w:numId w:val="6"/>
        </w:numPr>
        <w:rPr>
          <w:rFonts w:ascii="Arial" w:eastAsia="Arial" w:hAnsi="Arial" w:cs="Arial"/>
          <w:lang w:val="es-ES"/>
        </w:rPr>
      </w:pPr>
      <w:proofErr w:type="spellStart"/>
      <w:r w:rsidRPr="000B1D3B">
        <w:rPr>
          <w:rFonts w:ascii="Arial" w:eastAsia="Arial" w:hAnsi="Arial" w:cs="Arial"/>
          <w:lang w:val="es-ES"/>
        </w:rPr>
        <w:t>Batallán</w:t>
      </w:r>
      <w:proofErr w:type="spellEnd"/>
      <w:r w:rsidRPr="000B1D3B">
        <w:rPr>
          <w:rFonts w:ascii="Arial" w:eastAsia="Arial" w:hAnsi="Arial" w:cs="Arial"/>
          <w:lang w:val="es-ES"/>
        </w:rPr>
        <w:t>, G</w:t>
      </w:r>
      <w:r w:rsidR="00D94B64">
        <w:rPr>
          <w:rFonts w:ascii="Arial" w:eastAsia="Arial" w:hAnsi="Arial" w:cs="Arial"/>
          <w:lang w:val="es-ES"/>
        </w:rPr>
        <w:t>.</w:t>
      </w:r>
      <w:r w:rsidRPr="000B1D3B">
        <w:rPr>
          <w:rFonts w:ascii="Arial" w:eastAsia="Arial" w:hAnsi="Arial" w:cs="Arial"/>
          <w:lang w:val="es-ES"/>
        </w:rPr>
        <w:t xml:space="preserve">, </w:t>
      </w:r>
      <w:proofErr w:type="spellStart"/>
      <w:r w:rsidRPr="000B1D3B">
        <w:rPr>
          <w:rFonts w:ascii="Arial" w:eastAsia="Arial" w:hAnsi="Arial" w:cs="Arial"/>
          <w:lang w:val="es-ES"/>
        </w:rPr>
        <w:t>Campanini</w:t>
      </w:r>
      <w:proofErr w:type="spellEnd"/>
      <w:r w:rsidRPr="000B1D3B">
        <w:rPr>
          <w:rFonts w:ascii="Arial" w:eastAsia="Arial" w:hAnsi="Arial" w:cs="Arial"/>
          <w:lang w:val="es-ES"/>
        </w:rPr>
        <w:t>, S</w:t>
      </w:r>
      <w:r w:rsidR="00D94B64">
        <w:rPr>
          <w:rFonts w:ascii="Arial" w:eastAsia="Arial" w:hAnsi="Arial" w:cs="Arial"/>
          <w:lang w:val="es-ES"/>
        </w:rPr>
        <w:t>.</w:t>
      </w:r>
      <w:r w:rsidRPr="000B1D3B">
        <w:rPr>
          <w:rFonts w:ascii="Arial" w:eastAsia="Arial" w:hAnsi="Arial" w:cs="Arial"/>
          <w:lang w:val="es-ES"/>
        </w:rPr>
        <w:t xml:space="preserve">, </w:t>
      </w:r>
      <w:proofErr w:type="spellStart"/>
      <w:r w:rsidRPr="000B1D3B">
        <w:rPr>
          <w:rFonts w:ascii="Arial" w:eastAsia="Arial" w:hAnsi="Arial" w:cs="Arial"/>
          <w:lang w:val="es-ES"/>
        </w:rPr>
        <w:t>Prudant</w:t>
      </w:r>
      <w:proofErr w:type="spellEnd"/>
      <w:r w:rsidRPr="000B1D3B">
        <w:rPr>
          <w:rFonts w:ascii="Arial" w:eastAsia="Arial" w:hAnsi="Arial" w:cs="Arial"/>
          <w:lang w:val="es-ES"/>
        </w:rPr>
        <w:t>, E</w:t>
      </w:r>
      <w:r w:rsidR="00D94B64">
        <w:rPr>
          <w:rFonts w:ascii="Arial" w:eastAsia="Arial" w:hAnsi="Arial" w:cs="Arial"/>
          <w:lang w:val="es-ES"/>
        </w:rPr>
        <w:t>.</w:t>
      </w:r>
      <w:r w:rsidRPr="000B1D3B">
        <w:rPr>
          <w:rFonts w:ascii="Arial" w:eastAsia="Arial" w:hAnsi="Arial" w:cs="Arial"/>
          <w:lang w:val="es-ES"/>
        </w:rPr>
        <w:t>, Enrique, I</w:t>
      </w:r>
      <w:r w:rsidR="00D94B64">
        <w:rPr>
          <w:rFonts w:ascii="Arial" w:eastAsia="Arial" w:hAnsi="Arial" w:cs="Arial"/>
          <w:lang w:val="es-ES"/>
        </w:rPr>
        <w:t>.</w:t>
      </w:r>
      <w:r w:rsidRPr="000B1D3B">
        <w:rPr>
          <w:rFonts w:ascii="Arial" w:eastAsia="Arial" w:hAnsi="Arial" w:cs="Arial"/>
          <w:lang w:val="es-ES"/>
        </w:rPr>
        <w:t xml:space="preserve">, &amp; Castro, S. (2009). La participación política de jóvenes adolescentes en el contexto urbano argentino: Puntos para el debate. </w:t>
      </w:r>
      <w:r w:rsidRPr="00D94B64">
        <w:rPr>
          <w:rFonts w:ascii="Arial" w:eastAsia="Arial" w:hAnsi="Arial" w:cs="Arial"/>
          <w:i/>
          <w:iCs/>
          <w:lang w:val="es-ES"/>
        </w:rPr>
        <w:t>Ultima década</w:t>
      </w:r>
      <w:r w:rsidRPr="000B1D3B">
        <w:rPr>
          <w:rFonts w:ascii="Arial" w:eastAsia="Arial" w:hAnsi="Arial" w:cs="Arial"/>
          <w:lang w:val="es-ES"/>
        </w:rPr>
        <w:t xml:space="preserve">, 17(30), 41-66. </w:t>
      </w:r>
      <w:hyperlink r:id="rId14">
        <w:r w:rsidRPr="000B1D3B">
          <w:rPr>
            <w:rFonts w:ascii="Arial" w:eastAsia="Arial" w:hAnsi="Arial" w:cs="Arial"/>
            <w:color w:val="1155CC"/>
            <w:u w:val="single"/>
            <w:lang w:val="es-ES"/>
          </w:rPr>
          <w:t>https://dx.doi.org/10.4067/S0718-22362009000100003</w:t>
        </w:r>
      </w:hyperlink>
    </w:p>
    <w:p w:rsidR="00FC5D02" w:rsidRPr="000B1D3B" w:rsidRDefault="00AC500B">
      <w:pPr>
        <w:numPr>
          <w:ilvl w:val="0"/>
          <w:numId w:val="6"/>
        </w:numPr>
        <w:rPr>
          <w:rFonts w:ascii="Arial" w:eastAsia="Arial" w:hAnsi="Arial" w:cs="Arial"/>
          <w:color w:val="00000A"/>
          <w:lang w:val="es-ES"/>
        </w:rPr>
      </w:pPr>
      <w:r w:rsidRPr="000B1D3B">
        <w:rPr>
          <w:rFonts w:ascii="Arial" w:eastAsia="Arial" w:hAnsi="Arial" w:cs="Arial"/>
          <w:color w:val="00000A"/>
          <w:lang w:val="es-ES"/>
        </w:rPr>
        <w:t xml:space="preserve">Noel, G. (2009) </w:t>
      </w:r>
      <w:r w:rsidRPr="00D94B64">
        <w:rPr>
          <w:rFonts w:ascii="Arial" w:eastAsia="Arial" w:hAnsi="Arial" w:cs="Arial"/>
          <w:i/>
          <w:iCs/>
          <w:color w:val="00000A"/>
          <w:lang w:val="es-ES"/>
        </w:rPr>
        <w:t>La conflictividad cotidiana en el escenario escolar: una perspectiva etnográfica</w:t>
      </w:r>
      <w:r w:rsidRPr="000B1D3B">
        <w:rPr>
          <w:rFonts w:ascii="Arial" w:eastAsia="Arial" w:hAnsi="Arial" w:cs="Arial"/>
          <w:color w:val="00000A"/>
          <w:lang w:val="es-ES"/>
        </w:rPr>
        <w:t>. San Martín: UNSAM EDITA. [cap. 3]</w:t>
      </w:r>
    </w:p>
    <w:p w:rsidR="00FC5D02" w:rsidRPr="000B1D3B" w:rsidRDefault="00AC500B">
      <w:pPr>
        <w:numPr>
          <w:ilvl w:val="0"/>
          <w:numId w:val="6"/>
        </w:numPr>
        <w:rPr>
          <w:rFonts w:ascii="Arial" w:eastAsia="Arial" w:hAnsi="Arial" w:cs="Arial"/>
          <w:lang w:val="es-ES"/>
        </w:rPr>
      </w:pPr>
      <w:proofErr w:type="spellStart"/>
      <w:r w:rsidRPr="000B1D3B">
        <w:rPr>
          <w:rFonts w:ascii="Arial" w:eastAsia="Arial" w:hAnsi="Arial" w:cs="Arial"/>
          <w:lang w:val="es-ES"/>
        </w:rPr>
        <w:t>Batallán</w:t>
      </w:r>
      <w:proofErr w:type="spellEnd"/>
      <w:r w:rsidRPr="000B1D3B">
        <w:rPr>
          <w:rFonts w:ascii="Arial" w:eastAsia="Arial" w:hAnsi="Arial" w:cs="Arial"/>
          <w:lang w:val="es-ES"/>
        </w:rPr>
        <w:t xml:space="preserve"> G., Rodríguez Bustamante L. y </w:t>
      </w:r>
      <w:proofErr w:type="spellStart"/>
      <w:r w:rsidRPr="000B1D3B">
        <w:rPr>
          <w:rFonts w:ascii="Arial" w:eastAsia="Arial" w:hAnsi="Arial" w:cs="Arial"/>
          <w:lang w:val="es-ES"/>
        </w:rPr>
        <w:t>Ritta</w:t>
      </w:r>
      <w:proofErr w:type="spellEnd"/>
      <w:r w:rsidRPr="000B1D3B">
        <w:rPr>
          <w:rFonts w:ascii="Arial" w:eastAsia="Arial" w:hAnsi="Arial" w:cs="Arial"/>
          <w:lang w:val="es-ES"/>
        </w:rPr>
        <w:t xml:space="preserve"> L. (2021). Del banco a la banca: un simulacro imposible. Contribución de la investigación etnográfica al debate sobre la formación política de niños y adolescentes. </w:t>
      </w:r>
      <w:r w:rsidRPr="00D94B64">
        <w:rPr>
          <w:rFonts w:ascii="Arial" w:eastAsia="Arial" w:hAnsi="Arial" w:cs="Arial"/>
          <w:i/>
          <w:iCs/>
          <w:lang w:val="es-ES"/>
        </w:rPr>
        <w:t>Revista de Antropología Social</w:t>
      </w:r>
      <w:r w:rsidRPr="000B1D3B">
        <w:rPr>
          <w:rFonts w:ascii="Arial" w:eastAsia="Arial" w:hAnsi="Arial" w:cs="Arial"/>
          <w:lang w:val="es-ES"/>
        </w:rPr>
        <w:t xml:space="preserve">, 30(1), 41-54. </w:t>
      </w:r>
      <w:hyperlink r:id="rId15">
        <w:r w:rsidRPr="000B1D3B">
          <w:rPr>
            <w:rFonts w:ascii="Arial" w:eastAsia="Arial" w:hAnsi="Arial" w:cs="Arial"/>
            <w:color w:val="1155CC"/>
            <w:u w:val="single"/>
            <w:lang w:val="es-ES"/>
          </w:rPr>
          <w:t>https://doi.org/10.5209/raso.74618</w:t>
        </w:r>
      </w:hyperlink>
    </w:p>
    <w:p w:rsidR="00FC5D02" w:rsidRPr="000B1D3B" w:rsidRDefault="00AC500B">
      <w:pPr>
        <w:numPr>
          <w:ilvl w:val="0"/>
          <w:numId w:val="6"/>
        </w:numPr>
        <w:rPr>
          <w:lang w:val="es-ES"/>
        </w:rPr>
      </w:pPr>
      <w:r w:rsidRPr="000B1D3B">
        <w:rPr>
          <w:rFonts w:ascii="Arial" w:eastAsia="Arial" w:hAnsi="Arial" w:cs="Arial"/>
          <w:lang w:val="es-ES"/>
        </w:rPr>
        <w:t>Maldonado, M</w:t>
      </w:r>
      <w:r w:rsidR="00D94B64">
        <w:rPr>
          <w:rFonts w:ascii="Arial" w:eastAsia="Arial" w:hAnsi="Arial" w:cs="Arial"/>
          <w:lang w:val="es-ES"/>
        </w:rPr>
        <w:t>.</w:t>
      </w:r>
      <w:r w:rsidRPr="000B1D3B">
        <w:rPr>
          <w:rFonts w:ascii="Arial" w:eastAsia="Arial" w:hAnsi="Arial" w:cs="Arial"/>
          <w:lang w:val="es-ES"/>
        </w:rPr>
        <w:t xml:space="preserve"> y </w:t>
      </w:r>
      <w:proofErr w:type="spellStart"/>
      <w:r w:rsidRPr="000B1D3B">
        <w:rPr>
          <w:rFonts w:ascii="Arial" w:eastAsia="Arial" w:hAnsi="Arial" w:cs="Arial"/>
          <w:lang w:val="es-ES"/>
        </w:rPr>
        <w:t>Servetto</w:t>
      </w:r>
      <w:proofErr w:type="spellEnd"/>
      <w:r w:rsidRPr="000B1D3B">
        <w:rPr>
          <w:rFonts w:ascii="Arial" w:eastAsia="Arial" w:hAnsi="Arial" w:cs="Arial"/>
          <w:lang w:val="es-ES"/>
        </w:rPr>
        <w:t xml:space="preserve">, S. (2009) Contingencias y desencuentros: una protesta de estudiantes secundarios. </w:t>
      </w:r>
      <w:proofErr w:type="spellStart"/>
      <w:r w:rsidRPr="00D94B64">
        <w:rPr>
          <w:rFonts w:ascii="Arial" w:eastAsia="Arial" w:hAnsi="Arial" w:cs="Arial"/>
          <w:i/>
          <w:iCs/>
          <w:lang w:val="es-ES"/>
        </w:rPr>
        <w:t>Avá</w:t>
      </w:r>
      <w:proofErr w:type="spellEnd"/>
      <w:r w:rsidRPr="00D94B64">
        <w:rPr>
          <w:rFonts w:ascii="Arial" w:eastAsia="Arial" w:hAnsi="Arial" w:cs="Arial"/>
          <w:i/>
          <w:iCs/>
          <w:lang w:val="es-ES"/>
        </w:rPr>
        <w:t>. Revista de antropología</w:t>
      </w:r>
      <w:r w:rsidRPr="000B1D3B">
        <w:rPr>
          <w:rFonts w:ascii="Arial" w:eastAsia="Arial" w:hAnsi="Arial" w:cs="Arial"/>
          <w:lang w:val="es-ES"/>
        </w:rPr>
        <w:t xml:space="preserve"> Nº 14. </w:t>
      </w:r>
    </w:p>
    <w:p w:rsidR="00FC5D02" w:rsidRPr="000B1D3B" w:rsidRDefault="00AC500B">
      <w:pPr>
        <w:numPr>
          <w:ilvl w:val="0"/>
          <w:numId w:val="6"/>
        </w:numPr>
        <w:rPr>
          <w:rFonts w:ascii="Arial" w:eastAsia="Arial" w:hAnsi="Arial" w:cs="Arial"/>
          <w:lang w:val="es-ES"/>
        </w:rPr>
      </w:pPr>
      <w:proofErr w:type="spellStart"/>
      <w:r w:rsidRPr="000B1D3B">
        <w:rPr>
          <w:rFonts w:ascii="Arial" w:eastAsia="Arial" w:hAnsi="Arial" w:cs="Arial"/>
          <w:lang w:val="es-ES"/>
        </w:rPr>
        <w:t>Alucin</w:t>
      </w:r>
      <w:proofErr w:type="spellEnd"/>
      <w:r w:rsidRPr="000B1D3B">
        <w:rPr>
          <w:rFonts w:ascii="Arial" w:eastAsia="Arial" w:hAnsi="Arial" w:cs="Arial"/>
          <w:lang w:val="es-ES"/>
        </w:rPr>
        <w:t>, Silvia. (2017). Imaginarios sobre los estudiantes en las políticas escolares: el nivel secundario en el “centro” y en la “periferia”. Revista mexicana de investigación educativa, 22(72), 135-158</w:t>
      </w:r>
    </w:p>
    <w:p w:rsidR="00FC5D02" w:rsidRPr="000B1D3B" w:rsidRDefault="00AC500B">
      <w:pPr>
        <w:numPr>
          <w:ilvl w:val="0"/>
          <w:numId w:val="6"/>
        </w:numPr>
        <w:rPr>
          <w:rFonts w:ascii="Arial" w:eastAsia="Arial" w:hAnsi="Arial" w:cs="Arial"/>
          <w:lang w:val="es-ES"/>
        </w:rPr>
      </w:pPr>
      <w:r w:rsidRPr="000B1D3B">
        <w:rPr>
          <w:rFonts w:ascii="Arial" w:eastAsia="Arial" w:hAnsi="Arial" w:cs="Arial"/>
          <w:lang w:val="es-ES"/>
        </w:rPr>
        <w:t xml:space="preserve">Hernández, A. (2021). La “discusión” en las aulas. Un estudio sobre las experiencias de formación ciudadana en escuelas secundarias de Córdoba, Argentina. </w:t>
      </w:r>
      <w:r w:rsidRPr="00D94B64">
        <w:rPr>
          <w:rFonts w:ascii="Arial" w:eastAsia="Arial" w:hAnsi="Arial" w:cs="Arial"/>
          <w:i/>
          <w:iCs/>
          <w:lang w:val="es-ES"/>
        </w:rPr>
        <w:t>Praxis Educativa</w:t>
      </w:r>
      <w:r w:rsidRPr="000B1D3B">
        <w:rPr>
          <w:rFonts w:ascii="Arial" w:eastAsia="Arial" w:hAnsi="Arial" w:cs="Arial"/>
          <w:lang w:val="es-ES"/>
        </w:rPr>
        <w:t xml:space="preserve">, 25(3), 1–17. Recuperado a partir de </w:t>
      </w:r>
      <w:hyperlink r:id="rId16">
        <w:r w:rsidRPr="000B1D3B">
          <w:rPr>
            <w:rFonts w:ascii="Arial" w:eastAsia="Arial" w:hAnsi="Arial" w:cs="Arial"/>
            <w:color w:val="1155CC"/>
            <w:u w:val="single"/>
            <w:lang w:val="es-ES"/>
          </w:rPr>
          <w:t>https://cerac.unlpam.edu.ar/index.php/praxis/article/view/6127</w:t>
        </w:r>
      </w:hyperlink>
    </w:p>
    <w:p w:rsidR="00FC5D02" w:rsidRPr="000B1D3B" w:rsidRDefault="00FC5D02">
      <w:pPr>
        <w:rPr>
          <w:rFonts w:ascii="Arial" w:eastAsia="Arial" w:hAnsi="Arial" w:cs="Arial"/>
          <w:lang w:val="es-ES"/>
        </w:rPr>
      </w:pPr>
    </w:p>
    <w:p w:rsidR="00FC5D02" w:rsidRPr="000B1D3B" w:rsidRDefault="00FC5D02">
      <w:pPr>
        <w:ind w:left="720"/>
        <w:rPr>
          <w:rFonts w:ascii="Arial" w:eastAsia="Arial" w:hAnsi="Arial" w:cs="Arial"/>
          <w:lang w:val="es-ES"/>
        </w:rPr>
      </w:pPr>
    </w:p>
    <w:p w:rsidR="00FC5D02" w:rsidRPr="000B1D3B" w:rsidRDefault="00AC500B">
      <w:pPr>
        <w:spacing w:after="240"/>
        <w:jc w:val="left"/>
        <w:rPr>
          <w:rFonts w:ascii="Arial" w:eastAsia="Arial" w:hAnsi="Arial" w:cs="Arial"/>
          <w:b/>
          <w:color w:val="000000"/>
          <w:sz w:val="28"/>
          <w:szCs w:val="28"/>
          <w:lang w:val="es-ES"/>
        </w:rPr>
      </w:pPr>
      <w:r w:rsidRPr="000B1D3B">
        <w:rPr>
          <w:rFonts w:ascii="Arial" w:eastAsia="Arial" w:hAnsi="Arial" w:cs="Arial"/>
          <w:b/>
          <w:color w:val="000000"/>
          <w:sz w:val="28"/>
          <w:szCs w:val="28"/>
          <w:lang w:val="es-ES"/>
        </w:rPr>
        <w:t xml:space="preserve">Bibliografía ampliatoria </w:t>
      </w:r>
      <w:r w:rsidRPr="000B1D3B">
        <w:rPr>
          <w:rFonts w:ascii="Arial" w:eastAsia="Arial" w:hAnsi="Arial" w:cs="Arial"/>
          <w:b/>
          <w:sz w:val="28"/>
          <w:szCs w:val="28"/>
          <w:lang w:val="es-ES"/>
        </w:rPr>
        <w:t>del curso</w:t>
      </w:r>
      <w:r w:rsidRPr="000B1D3B">
        <w:rPr>
          <w:rFonts w:ascii="Arial" w:eastAsia="Arial" w:hAnsi="Arial" w:cs="Arial"/>
          <w:b/>
          <w:color w:val="000000"/>
          <w:sz w:val="28"/>
          <w:szCs w:val="28"/>
          <w:lang w:val="es-ES"/>
        </w:rPr>
        <w:t>:</w:t>
      </w:r>
    </w:p>
    <w:p w:rsidR="00FC5D02" w:rsidRPr="000B1D3B" w:rsidRDefault="00AC500B">
      <w:pPr>
        <w:pBdr>
          <w:top w:val="nil"/>
          <w:left w:val="nil"/>
          <w:bottom w:val="nil"/>
          <w:right w:val="nil"/>
          <w:between w:val="nil"/>
        </w:pBdr>
        <w:spacing w:before="240" w:after="60"/>
        <w:rPr>
          <w:rFonts w:ascii="Arial" w:eastAsia="Arial" w:hAnsi="Arial" w:cs="Arial"/>
          <w:lang w:val="es-ES"/>
        </w:rPr>
      </w:pPr>
      <w:proofErr w:type="spellStart"/>
      <w:r w:rsidRPr="00D94B64">
        <w:rPr>
          <w:rFonts w:ascii="Arial" w:eastAsia="Arial" w:hAnsi="Arial" w:cs="Arial"/>
        </w:rPr>
        <w:t>Achili</w:t>
      </w:r>
      <w:proofErr w:type="spellEnd"/>
      <w:r w:rsidRPr="00D94B64">
        <w:rPr>
          <w:rFonts w:ascii="Arial" w:eastAsia="Arial" w:hAnsi="Arial" w:cs="Arial"/>
        </w:rPr>
        <w:t>, E</w:t>
      </w:r>
      <w:r w:rsidR="00D94B64" w:rsidRPr="00D94B64">
        <w:rPr>
          <w:rFonts w:ascii="Arial" w:eastAsia="Arial" w:hAnsi="Arial" w:cs="Arial"/>
        </w:rPr>
        <w:t>.</w:t>
      </w:r>
      <w:r w:rsidRPr="00D94B64">
        <w:rPr>
          <w:rFonts w:ascii="Arial" w:eastAsia="Arial" w:hAnsi="Arial" w:cs="Arial"/>
        </w:rPr>
        <w:t xml:space="preserve"> L</w:t>
      </w:r>
      <w:r w:rsidR="00D94B64" w:rsidRPr="00D94B64">
        <w:rPr>
          <w:rFonts w:ascii="Arial" w:eastAsia="Arial" w:hAnsi="Arial" w:cs="Arial"/>
        </w:rPr>
        <w:t>.</w:t>
      </w:r>
      <w:r w:rsidRPr="00D94B64">
        <w:rPr>
          <w:rFonts w:ascii="Arial" w:eastAsia="Arial" w:hAnsi="Arial" w:cs="Arial"/>
        </w:rPr>
        <w:t xml:space="preserve"> [et al.] </w:t>
      </w:r>
      <w:r w:rsidRPr="000B1D3B">
        <w:rPr>
          <w:rFonts w:ascii="Arial" w:eastAsia="Arial" w:hAnsi="Arial" w:cs="Arial"/>
          <w:lang w:val="es-ES"/>
        </w:rPr>
        <w:t>Abate Daga, M. &amp; Eduardo Rodríguez Rocha, E. [</w:t>
      </w:r>
      <w:proofErr w:type="spellStart"/>
      <w:r w:rsidRPr="000B1D3B">
        <w:rPr>
          <w:rFonts w:ascii="Arial" w:eastAsia="Arial" w:hAnsi="Arial" w:cs="Arial"/>
          <w:lang w:val="es-ES"/>
        </w:rPr>
        <w:t>comp.</w:t>
      </w:r>
      <w:proofErr w:type="spellEnd"/>
      <w:r w:rsidRPr="000B1D3B">
        <w:rPr>
          <w:rFonts w:ascii="Arial" w:eastAsia="Arial" w:hAnsi="Arial" w:cs="Arial"/>
          <w:lang w:val="es-ES"/>
        </w:rPr>
        <w:t>]  (2019)</w:t>
      </w:r>
      <w:r w:rsidR="00D94B64">
        <w:rPr>
          <w:rFonts w:ascii="Arial" w:eastAsia="Arial" w:hAnsi="Arial" w:cs="Arial"/>
          <w:lang w:val="es-ES"/>
        </w:rPr>
        <w:t>.</w:t>
      </w:r>
      <w:r w:rsidRPr="000B1D3B">
        <w:rPr>
          <w:rFonts w:ascii="Arial" w:eastAsia="Arial" w:hAnsi="Arial" w:cs="Arial"/>
          <w:lang w:val="es-ES"/>
        </w:rPr>
        <w:t xml:space="preserve"> Tensiones entre lo público, lo privado y lo estatal en tramas educativas situadas: IV Seminario taller Red de Antropología y Educación, </w:t>
      </w:r>
      <w:proofErr w:type="gramStart"/>
      <w:r w:rsidRPr="000B1D3B">
        <w:rPr>
          <w:rFonts w:ascii="Arial" w:eastAsia="Arial" w:hAnsi="Arial" w:cs="Arial"/>
          <w:lang w:val="es-ES"/>
        </w:rPr>
        <w:t>Córdoba :</w:t>
      </w:r>
      <w:proofErr w:type="gramEnd"/>
      <w:r w:rsidRPr="000B1D3B">
        <w:rPr>
          <w:rFonts w:ascii="Arial" w:eastAsia="Arial" w:hAnsi="Arial" w:cs="Arial"/>
          <w:lang w:val="es-ES"/>
        </w:rPr>
        <w:t xml:space="preserve"> Centro de Estudios Avanzados.</w:t>
      </w:r>
    </w:p>
    <w:p w:rsidR="00FC5D02" w:rsidRPr="000B1D3B" w:rsidRDefault="00AC500B">
      <w:pPr>
        <w:pBdr>
          <w:top w:val="nil"/>
          <w:left w:val="nil"/>
          <w:bottom w:val="nil"/>
          <w:right w:val="nil"/>
          <w:between w:val="nil"/>
        </w:pBdr>
        <w:spacing w:before="240" w:after="60"/>
        <w:rPr>
          <w:rFonts w:ascii="Arial" w:eastAsia="Arial" w:hAnsi="Arial" w:cs="Arial"/>
          <w:lang w:val="es-ES"/>
        </w:rPr>
      </w:pPr>
      <w:r w:rsidRPr="000B1D3B">
        <w:rPr>
          <w:rFonts w:ascii="Arial" w:eastAsia="Arial" w:hAnsi="Arial" w:cs="Arial"/>
          <w:lang w:val="es-ES"/>
        </w:rPr>
        <w:t>Blázquez, G</w:t>
      </w:r>
      <w:r w:rsidR="00D94B64">
        <w:rPr>
          <w:rFonts w:ascii="Arial" w:eastAsia="Arial" w:hAnsi="Arial" w:cs="Arial"/>
          <w:lang w:val="es-ES"/>
        </w:rPr>
        <w:t>.</w:t>
      </w:r>
      <w:r w:rsidRPr="000B1D3B">
        <w:rPr>
          <w:rFonts w:ascii="Arial" w:eastAsia="Arial" w:hAnsi="Arial" w:cs="Arial"/>
          <w:lang w:val="es-ES"/>
        </w:rPr>
        <w:t xml:space="preserve"> (2012)</w:t>
      </w:r>
      <w:r w:rsidR="00D94B64">
        <w:rPr>
          <w:rFonts w:ascii="Arial" w:eastAsia="Arial" w:hAnsi="Arial" w:cs="Arial"/>
          <w:lang w:val="es-ES"/>
        </w:rPr>
        <w:t>.</w:t>
      </w:r>
      <w:r w:rsidRPr="000B1D3B">
        <w:rPr>
          <w:rFonts w:ascii="Arial" w:eastAsia="Arial" w:hAnsi="Arial" w:cs="Arial"/>
          <w:lang w:val="es-ES"/>
        </w:rPr>
        <w:t xml:space="preserve"> </w:t>
      </w:r>
      <w:r w:rsidRPr="00D94B64">
        <w:rPr>
          <w:rFonts w:ascii="Arial" w:eastAsia="Arial" w:hAnsi="Arial" w:cs="Arial"/>
          <w:i/>
          <w:iCs/>
          <w:lang w:val="es-ES"/>
        </w:rPr>
        <w:t>Actos escolares: el discurso nacionalizador en la vida escolar</w:t>
      </w:r>
      <w:r w:rsidRPr="000B1D3B">
        <w:rPr>
          <w:rFonts w:ascii="Arial" w:eastAsia="Arial" w:hAnsi="Arial" w:cs="Arial"/>
          <w:lang w:val="es-ES"/>
        </w:rPr>
        <w:t>. Buenos Aires: Miño y Dávila</w:t>
      </w:r>
    </w:p>
    <w:p w:rsidR="00FC5D02" w:rsidRPr="000B1D3B" w:rsidRDefault="00D94B64">
      <w:pPr>
        <w:spacing w:before="240" w:after="60"/>
        <w:rPr>
          <w:rFonts w:ascii="Arial" w:eastAsia="Arial" w:hAnsi="Arial" w:cs="Arial"/>
          <w:lang w:val="es-ES"/>
        </w:rPr>
      </w:pPr>
      <w:proofErr w:type="spellStart"/>
      <w:r w:rsidRPr="000B1D3B">
        <w:rPr>
          <w:rFonts w:ascii="Arial" w:eastAsia="Arial" w:hAnsi="Arial" w:cs="Arial"/>
          <w:lang w:val="es-ES"/>
        </w:rPr>
        <w:t>Levinson</w:t>
      </w:r>
      <w:proofErr w:type="spellEnd"/>
      <w:r w:rsidRPr="000B1D3B">
        <w:rPr>
          <w:rFonts w:ascii="Arial" w:eastAsia="Arial" w:hAnsi="Arial" w:cs="Arial"/>
          <w:lang w:val="es-ES"/>
        </w:rPr>
        <w:t xml:space="preserve">, B., Sandoval Flores, E., </w:t>
      </w:r>
      <w:proofErr w:type="spellStart"/>
      <w:r w:rsidRPr="000B1D3B">
        <w:rPr>
          <w:rFonts w:ascii="Arial" w:eastAsia="Arial" w:hAnsi="Arial" w:cs="Arial"/>
          <w:lang w:val="es-ES"/>
        </w:rPr>
        <w:t>Bertel</w:t>
      </w:r>
      <w:proofErr w:type="spellEnd"/>
      <w:r>
        <w:rPr>
          <w:rFonts w:ascii="Arial" w:eastAsia="Arial" w:hAnsi="Arial" w:cs="Arial"/>
          <w:lang w:val="es-ES"/>
        </w:rPr>
        <w:t xml:space="preserve"> </w:t>
      </w:r>
      <w:r w:rsidRPr="000B1D3B">
        <w:rPr>
          <w:rFonts w:ascii="Arial" w:eastAsia="Arial" w:hAnsi="Arial" w:cs="Arial"/>
          <w:lang w:val="es-ES"/>
        </w:rPr>
        <w:t>y Busquets, M</w:t>
      </w:r>
      <w:r w:rsidR="00AC500B" w:rsidRPr="000B1D3B">
        <w:rPr>
          <w:rFonts w:ascii="Arial" w:eastAsia="Arial" w:hAnsi="Arial" w:cs="Arial"/>
          <w:lang w:val="es-ES"/>
        </w:rPr>
        <w:t>. (2007)</w:t>
      </w:r>
      <w:r>
        <w:rPr>
          <w:rFonts w:ascii="Arial" w:eastAsia="Arial" w:hAnsi="Arial" w:cs="Arial"/>
          <w:lang w:val="es-ES"/>
        </w:rPr>
        <w:t>.</w:t>
      </w:r>
      <w:r w:rsidR="00AC500B" w:rsidRPr="000B1D3B">
        <w:rPr>
          <w:rFonts w:ascii="Arial" w:eastAsia="Arial" w:hAnsi="Arial" w:cs="Arial"/>
          <w:lang w:val="es-ES"/>
        </w:rPr>
        <w:t xml:space="preserve"> Etnografía de la educación</w:t>
      </w:r>
      <w:r>
        <w:rPr>
          <w:rFonts w:ascii="Arial" w:eastAsia="Arial" w:hAnsi="Arial" w:cs="Arial"/>
          <w:lang w:val="es-ES"/>
        </w:rPr>
        <w:t xml:space="preserve">. </w:t>
      </w:r>
      <w:r w:rsidR="00AC500B" w:rsidRPr="00D94B64">
        <w:rPr>
          <w:rFonts w:ascii="Arial" w:eastAsia="Arial" w:hAnsi="Arial" w:cs="Arial"/>
          <w:i/>
          <w:iCs/>
          <w:lang w:val="es-ES"/>
        </w:rPr>
        <w:t>Revista Mexicana de Investigación Educativa</w:t>
      </w:r>
      <w:r>
        <w:rPr>
          <w:rFonts w:ascii="Arial" w:eastAsia="Arial" w:hAnsi="Arial" w:cs="Arial"/>
          <w:lang w:val="es-ES"/>
        </w:rPr>
        <w:t>,</w:t>
      </w:r>
      <w:r w:rsidR="00AC500B" w:rsidRPr="000B1D3B">
        <w:rPr>
          <w:rFonts w:ascii="Arial" w:eastAsia="Arial" w:hAnsi="Arial" w:cs="Arial"/>
          <w:lang w:val="es-ES"/>
        </w:rPr>
        <w:t xml:space="preserve"> XII</w:t>
      </w:r>
      <w:r>
        <w:rPr>
          <w:rFonts w:ascii="Arial" w:eastAsia="Arial" w:hAnsi="Arial" w:cs="Arial"/>
          <w:lang w:val="es-ES"/>
        </w:rPr>
        <w:t xml:space="preserve"> (</w:t>
      </w:r>
      <w:r w:rsidR="00AC500B" w:rsidRPr="000B1D3B">
        <w:rPr>
          <w:rFonts w:ascii="Arial" w:eastAsia="Arial" w:hAnsi="Arial" w:cs="Arial"/>
          <w:lang w:val="es-ES"/>
        </w:rPr>
        <w:t>34</w:t>
      </w:r>
      <w:r>
        <w:rPr>
          <w:rFonts w:ascii="Arial" w:eastAsia="Arial" w:hAnsi="Arial" w:cs="Arial"/>
          <w:lang w:val="es-ES"/>
        </w:rPr>
        <w:t>)</w:t>
      </w:r>
      <w:r w:rsidR="00AC500B" w:rsidRPr="000B1D3B">
        <w:rPr>
          <w:rFonts w:ascii="Arial" w:eastAsia="Arial" w:hAnsi="Arial" w:cs="Arial"/>
          <w:lang w:val="es-ES"/>
        </w:rPr>
        <w:t xml:space="preserve">. </w:t>
      </w:r>
      <w:hyperlink r:id="rId17">
        <w:r w:rsidR="00AC500B" w:rsidRPr="000B1D3B">
          <w:rPr>
            <w:rFonts w:ascii="Arial" w:eastAsia="Arial" w:hAnsi="Arial" w:cs="Arial"/>
            <w:color w:val="1155CC"/>
            <w:u w:val="single"/>
            <w:lang w:val="es-ES"/>
          </w:rPr>
          <w:t>https://www.redalyc.org/pdf/140/14003402.pdf</w:t>
        </w:r>
      </w:hyperlink>
    </w:p>
    <w:p w:rsidR="00FC5D02" w:rsidRPr="000B1D3B" w:rsidRDefault="00AC500B">
      <w:pPr>
        <w:spacing w:before="240" w:after="60"/>
        <w:rPr>
          <w:rFonts w:ascii="Arial" w:eastAsia="Arial" w:hAnsi="Arial" w:cs="Arial"/>
          <w:lang w:val="es-ES"/>
        </w:rPr>
      </w:pPr>
      <w:proofErr w:type="spellStart"/>
      <w:r w:rsidRPr="000B1D3B">
        <w:rPr>
          <w:rFonts w:ascii="Arial" w:eastAsia="Arial" w:hAnsi="Arial" w:cs="Arial"/>
          <w:lang w:val="es-ES"/>
        </w:rPr>
        <w:t>Lahire</w:t>
      </w:r>
      <w:proofErr w:type="spellEnd"/>
      <w:r w:rsidRPr="000B1D3B">
        <w:rPr>
          <w:rFonts w:ascii="Arial" w:eastAsia="Arial" w:hAnsi="Arial" w:cs="Arial"/>
          <w:lang w:val="es-ES"/>
        </w:rPr>
        <w:t>, B. (2006)</w:t>
      </w:r>
      <w:r w:rsidR="00D94B64">
        <w:rPr>
          <w:rFonts w:ascii="Arial" w:eastAsia="Arial" w:hAnsi="Arial" w:cs="Arial"/>
          <w:lang w:val="es-ES"/>
        </w:rPr>
        <w:t>.</w:t>
      </w:r>
      <w:r w:rsidRPr="000B1D3B">
        <w:rPr>
          <w:rFonts w:ascii="Arial" w:eastAsia="Arial" w:hAnsi="Arial" w:cs="Arial"/>
          <w:lang w:val="es-ES"/>
        </w:rPr>
        <w:t xml:space="preserve"> “Lógicas prácticas. El hacer y el decir sobre el hacer”.  En </w:t>
      </w:r>
      <w:r w:rsidRPr="00D94B64">
        <w:rPr>
          <w:rFonts w:ascii="Arial" w:eastAsia="Arial" w:hAnsi="Arial" w:cs="Arial"/>
          <w:i/>
          <w:iCs/>
          <w:lang w:val="es-ES"/>
        </w:rPr>
        <w:t>El espíritu sociológico</w:t>
      </w:r>
      <w:r w:rsidRPr="000B1D3B">
        <w:rPr>
          <w:rFonts w:ascii="Arial" w:eastAsia="Arial" w:hAnsi="Arial" w:cs="Arial"/>
          <w:lang w:val="es-ES"/>
        </w:rPr>
        <w:t xml:space="preserve">, </w:t>
      </w:r>
      <w:proofErr w:type="spellStart"/>
      <w:r w:rsidRPr="000B1D3B">
        <w:rPr>
          <w:rFonts w:ascii="Arial" w:eastAsia="Arial" w:hAnsi="Arial" w:cs="Arial"/>
          <w:lang w:val="es-ES"/>
        </w:rPr>
        <w:t>cap</w:t>
      </w:r>
      <w:proofErr w:type="spellEnd"/>
      <w:r w:rsidRPr="000B1D3B">
        <w:rPr>
          <w:rFonts w:ascii="Arial" w:eastAsia="Arial" w:hAnsi="Arial" w:cs="Arial"/>
          <w:lang w:val="es-ES"/>
        </w:rPr>
        <w:t xml:space="preserve"> 7. Buenos Aires: Manantial.</w:t>
      </w:r>
    </w:p>
    <w:p w:rsidR="00FC5D02" w:rsidRPr="000B1D3B" w:rsidRDefault="00D94B64">
      <w:pPr>
        <w:spacing w:before="240" w:after="60"/>
        <w:rPr>
          <w:rFonts w:ascii="Arial" w:eastAsia="Arial" w:hAnsi="Arial" w:cs="Arial"/>
          <w:lang w:val="es-ES"/>
        </w:rPr>
      </w:pPr>
      <w:proofErr w:type="spellStart"/>
      <w:r w:rsidRPr="000B1D3B">
        <w:rPr>
          <w:rFonts w:ascii="Arial" w:eastAsia="Arial" w:hAnsi="Arial" w:cs="Arial"/>
          <w:lang w:val="es-ES"/>
        </w:rPr>
        <w:t>Neufeld</w:t>
      </w:r>
      <w:proofErr w:type="spellEnd"/>
      <w:r w:rsidR="00AC500B" w:rsidRPr="000B1D3B">
        <w:rPr>
          <w:rFonts w:ascii="Arial" w:eastAsia="Arial" w:hAnsi="Arial" w:cs="Arial"/>
          <w:lang w:val="es-ES"/>
        </w:rPr>
        <w:t>, M.R. (2009)</w:t>
      </w:r>
      <w:r>
        <w:rPr>
          <w:rFonts w:ascii="Arial" w:eastAsia="Arial" w:hAnsi="Arial" w:cs="Arial"/>
          <w:lang w:val="es-ES"/>
        </w:rPr>
        <w:t>.</w:t>
      </w:r>
      <w:r w:rsidR="00AC500B" w:rsidRPr="000B1D3B">
        <w:rPr>
          <w:rFonts w:ascii="Arial" w:eastAsia="Arial" w:hAnsi="Arial" w:cs="Arial"/>
          <w:lang w:val="es-ES"/>
        </w:rPr>
        <w:t xml:space="preserve"> “Antropología y Educación en el contexto argentino”. VIII reunión de Antropología del Mercosur. Foro Antropología y Educación, 2009, Buenos Aires, Argentina. </w:t>
      </w:r>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lastRenderedPageBreak/>
        <w:t>Rockwell, E. (2018)</w:t>
      </w:r>
      <w:r w:rsidR="00284BD5">
        <w:rPr>
          <w:rFonts w:ascii="Arial" w:eastAsia="Arial" w:hAnsi="Arial" w:cs="Arial"/>
          <w:lang w:val="es-ES"/>
        </w:rPr>
        <w:t>.</w:t>
      </w:r>
      <w:r w:rsidRPr="000B1D3B">
        <w:rPr>
          <w:rFonts w:ascii="Arial" w:eastAsia="Arial" w:hAnsi="Arial" w:cs="Arial"/>
          <w:lang w:val="es-ES"/>
        </w:rPr>
        <w:t xml:space="preserve"> Recuperar la historia en la antropología de la educación (2011)</w:t>
      </w:r>
      <w:r w:rsidR="00284BD5">
        <w:rPr>
          <w:rFonts w:ascii="Arial" w:eastAsia="Arial" w:hAnsi="Arial" w:cs="Arial"/>
          <w:lang w:val="es-ES"/>
        </w:rPr>
        <w:t>.</w:t>
      </w:r>
      <w:r w:rsidRPr="000B1D3B">
        <w:rPr>
          <w:rFonts w:ascii="Arial" w:eastAsia="Arial" w:hAnsi="Arial" w:cs="Arial"/>
          <w:lang w:val="es-ES"/>
        </w:rPr>
        <w:t xml:space="preserve"> </w:t>
      </w:r>
      <w:r w:rsidR="00284BD5">
        <w:rPr>
          <w:rFonts w:ascii="Arial" w:eastAsia="Arial" w:hAnsi="Arial" w:cs="Arial"/>
          <w:lang w:val="es-ES"/>
        </w:rPr>
        <w:t>E</w:t>
      </w:r>
      <w:r w:rsidRPr="000B1D3B">
        <w:rPr>
          <w:rFonts w:ascii="Arial" w:eastAsia="Arial" w:hAnsi="Arial" w:cs="Arial"/>
          <w:lang w:val="es-ES"/>
        </w:rPr>
        <w:t>n N</w:t>
      </w:r>
      <w:r w:rsidR="00D94B64">
        <w:rPr>
          <w:rFonts w:ascii="Arial" w:eastAsia="Arial" w:hAnsi="Arial" w:cs="Arial"/>
          <w:lang w:val="es-ES"/>
        </w:rPr>
        <w:t xml:space="preserve">. </w:t>
      </w:r>
      <w:r w:rsidRPr="000B1D3B">
        <w:rPr>
          <w:rFonts w:ascii="Arial" w:eastAsia="Arial" w:hAnsi="Arial" w:cs="Arial"/>
          <w:lang w:val="es-ES"/>
        </w:rPr>
        <w:t>Arata; J</w:t>
      </w:r>
      <w:r w:rsidR="00D94B64">
        <w:rPr>
          <w:rFonts w:ascii="Arial" w:eastAsia="Arial" w:hAnsi="Arial" w:cs="Arial"/>
          <w:lang w:val="es-ES"/>
        </w:rPr>
        <w:t>.C.</w:t>
      </w:r>
      <w:r w:rsidRPr="000B1D3B">
        <w:rPr>
          <w:rFonts w:ascii="Arial" w:eastAsia="Arial" w:hAnsi="Arial" w:cs="Arial"/>
          <w:lang w:val="es-ES"/>
        </w:rPr>
        <w:t xml:space="preserve"> Escalante; A</w:t>
      </w:r>
      <w:r w:rsidR="00D94B64">
        <w:rPr>
          <w:rFonts w:ascii="Arial" w:eastAsia="Arial" w:hAnsi="Arial" w:cs="Arial"/>
          <w:lang w:val="es-ES"/>
        </w:rPr>
        <w:t xml:space="preserve">. </w:t>
      </w:r>
      <w:proofErr w:type="spellStart"/>
      <w:r w:rsidRPr="000B1D3B">
        <w:rPr>
          <w:rFonts w:ascii="Arial" w:eastAsia="Arial" w:hAnsi="Arial" w:cs="Arial"/>
          <w:lang w:val="es-ES"/>
        </w:rPr>
        <w:t>Padawer</w:t>
      </w:r>
      <w:proofErr w:type="spellEnd"/>
      <w:r w:rsidRPr="000B1D3B">
        <w:rPr>
          <w:rFonts w:ascii="Arial" w:eastAsia="Arial" w:hAnsi="Arial" w:cs="Arial"/>
          <w:lang w:val="es-ES"/>
        </w:rPr>
        <w:t xml:space="preserve"> (</w:t>
      </w:r>
      <w:proofErr w:type="spellStart"/>
      <w:r w:rsidRPr="000B1D3B">
        <w:rPr>
          <w:rFonts w:ascii="Arial" w:eastAsia="Arial" w:hAnsi="Arial" w:cs="Arial"/>
          <w:lang w:val="es-ES"/>
        </w:rPr>
        <w:t>comp</w:t>
      </w:r>
      <w:r w:rsidR="00D94B64">
        <w:rPr>
          <w:rFonts w:ascii="Arial" w:eastAsia="Arial" w:hAnsi="Arial" w:cs="Arial"/>
          <w:lang w:val="es-ES"/>
        </w:rPr>
        <w:t>s</w:t>
      </w:r>
      <w:proofErr w:type="spellEnd"/>
      <w:r w:rsidRPr="000B1D3B">
        <w:rPr>
          <w:rFonts w:ascii="Arial" w:eastAsia="Arial" w:hAnsi="Arial" w:cs="Arial"/>
          <w:lang w:val="es-ES"/>
        </w:rPr>
        <w:t>.)</w:t>
      </w:r>
      <w:r w:rsidR="00D94B64">
        <w:rPr>
          <w:rFonts w:ascii="Arial" w:eastAsia="Arial" w:hAnsi="Arial" w:cs="Arial"/>
          <w:lang w:val="es-ES"/>
        </w:rPr>
        <w:t>,</w:t>
      </w:r>
      <w:r w:rsidRPr="000B1D3B">
        <w:rPr>
          <w:rFonts w:ascii="Arial" w:eastAsia="Arial" w:hAnsi="Arial" w:cs="Arial"/>
          <w:lang w:val="es-ES"/>
        </w:rPr>
        <w:t xml:space="preserve"> </w:t>
      </w:r>
      <w:r w:rsidRPr="00D94B64">
        <w:rPr>
          <w:rFonts w:ascii="Arial" w:eastAsia="Arial" w:hAnsi="Arial" w:cs="Arial"/>
          <w:i/>
          <w:iCs/>
          <w:lang w:val="es-ES"/>
        </w:rPr>
        <w:t>Vivir entre escuelas: relatos y presencias. Antología esencial</w:t>
      </w:r>
      <w:r w:rsidRPr="000B1D3B">
        <w:rPr>
          <w:rFonts w:ascii="Arial" w:eastAsia="Arial" w:hAnsi="Arial" w:cs="Arial"/>
          <w:lang w:val="es-ES"/>
        </w:rPr>
        <w:t>. CLACSO.</w:t>
      </w:r>
    </w:p>
    <w:p w:rsidR="00FC5D02" w:rsidRPr="000B1D3B" w:rsidRDefault="00284BD5">
      <w:pPr>
        <w:spacing w:before="240" w:after="60"/>
        <w:rPr>
          <w:rFonts w:ascii="Arial" w:eastAsia="Arial" w:hAnsi="Arial" w:cs="Arial"/>
          <w:lang w:val="es-ES"/>
        </w:rPr>
      </w:pPr>
      <w:r w:rsidRPr="000B1D3B">
        <w:rPr>
          <w:rFonts w:ascii="Arial" w:eastAsia="Arial" w:hAnsi="Arial" w:cs="Arial"/>
          <w:lang w:val="es-ES"/>
        </w:rPr>
        <w:t>Rockwell</w:t>
      </w:r>
      <w:r w:rsidR="00AC500B" w:rsidRPr="000B1D3B">
        <w:rPr>
          <w:rFonts w:ascii="Arial" w:eastAsia="Arial" w:hAnsi="Arial" w:cs="Arial"/>
          <w:lang w:val="es-ES"/>
        </w:rPr>
        <w:t xml:space="preserve">, E. (2018) [2013] “El trabajo docente hoy. Nuevas huellas, bardas y veredas”, </w:t>
      </w:r>
      <w:r>
        <w:rPr>
          <w:rFonts w:ascii="Arial" w:eastAsia="Arial" w:hAnsi="Arial" w:cs="Arial"/>
          <w:lang w:val="es-ES"/>
        </w:rPr>
        <w:t>E</w:t>
      </w:r>
      <w:r w:rsidRPr="000B1D3B">
        <w:rPr>
          <w:rFonts w:ascii="Arial" w:eastAsia="Arial" w:hAnsi="Arial" w:cs="Arial"/>
          <w:lang w:val="es-ES"/>
        </w:rPr>
        <w:t>n N</w:t>
      </w:r>
      <w:r>
        <w:rPr>
          <w:rFonts w:ascii="Arial" w:eastAsia="Arial" w:hAnsi="Arial" w:cs="Arial"/>
          <w:lang w:val="es-ES"/>
        </w:rPr>
        <w:t xml:space="preserve">. </w:t>
      </w:r>
      <w:r w:rsidRPr="000B1D3B">
        <w:rPr>
          <w:rFonts w:ascii="Arial" w:eastAsia="Arial" w:hAnsi="Arial" w:cs="Arial"/>
          <w:lang w:val="es-ES"/>
        </w:rPr>
        <w:t>Arata; J</w:t>
      </w:r>
      <w:r>
        <w:rPr>
          <w:rFonts w:ascii="Arial" w:eastAsia="Arial" w:hAnsi="Arial" w:cs="Arial"/>
          <w:lang w:val="es-ES"/>
        </w:rPr>
        <w:t>.C.</w:t>
      </w:r>
      <w:r w:rsidRPr="000B1D3B">
        <w:rPr>
          <w:rFonts w:ascii="Arial" w:eastAsia="Arial" w:hAnsi="Arial" w:cs="Arial"/>
          <w:lang w:val="es-ES"/>
        </w:rPr>
        <w:t xml:space="preserve"> Escalante; A</w:t>
      </w:r>
      <w:r>
        <w:rPr>
          <w:rFonts w:ascii="Arial" w:eastAsia="Arial" w:hAnsi="Arial" w:cs="Arial"/>
          <w:lang w:val="es-ES"/>
        </w:rPr>
        <w:t xml:space="preserve">. </w:t>
      </w:r>
      <w:proofErr w:type="spellStart"/>
      <w:r w:rsidRPr="000B1D3B">
        <w:rPr>
          <w:rFonts w:ascii="Arial" w:eastAsia="Arial" w:hAnsi="Arial" w:cs="Arial"/>
          <w:lang w:val="es-ES"/>
        </w:rPr>
        <w:t>Padawer</w:t>
      </w:r>
      <w:proofErr w:type="spellEnd"/>
      <w:r w:rsidRPr="000B1D3B">
        <w:rPr>
          <w:rFonts w:ascii="Arial" w:eastAsia="Arial" w:hAnsi="Arial" w:cs="Arial"/>
          <w:lang w:val="es-ES"/>
        </w:rPr>
        <w:t xml:space="preserve"> (</w:t>
      </w:r>
      <w:proofErr w:type="spellStart"/>
      <w:r w:rsidRPr="000B1D3B">
        <w:rPr>
          <w:rFonts w:ascii="Arial" w:eastAsia="Arial" w:hAnsi="Arial" w:cs="Arial"/>
          <w:lang w:val="es-ES"/>
        </w:rPr>
        <w:t>comp</w:t>
      </w:r>
      <w:r>
        <w:rPr>
          <w:rFonts w:ascii="Arial" w:eastAsia="Arial" w:hAnsi="Arial" w:cs="Arial"/>
          <w:lang w:val="es-ES"/>
        </w:rPr>
        <w:t>s</w:t>
      </w:r>
      <w:proofErr w:type="spellEnd"/>
      <w:r w:rsidRPr="000B1D3B">
        <w:rPr>
          <w:rFonts w:ascii="Arial" w:eastAsia="Arial" w:hAnsi="Arial" w:cs="Arial"/>
          <w:lang w:val="es-ES"/>
        </w:rPr>
        <w:t>.)</w:t>
      </w:r>
      <w:r>
        <w:rPr>
          <w:rFonts w:ascii="Arial" w:eastAsia="Arial" w:hAnsi="Arial" w:cs="Arial"/>
          <w:lang w:val="es-ES"/>
        </w:rPr>
        <w:t>,</w:t>
      </w:r>
      <w:r w:rsidRPr="000B1D3B">
        <w:rPr>
          <w:rFonts w:ascii="Arial" w:eastAsia="Arial" w:hAnsi="Arial" w:cs="Arial"/>
          <w:lang w:val="es-ES"/>
        </w:rPr>
        <w:t xml:space="preserve"> </w:t>
      </w:r>
      <w:r w:rsidRPr="00D94B64">
        <w:rPr>
          <w:rFonts w:ascii="Arial" w:eastAsia="Arial" w:hAnsi="Arial" w:cs="Arial"/>
          <w:i/>
          <w:iCs/>
          <w:lang w:val="es-ES"/>
        </w:rPr>
        <w:t>Vivir entre escuelas: relatos y presencias. Antología esencial</w:t>
      </w:r>
      <w:r w:rsidR="00AC500B" w:rsidRPr="000B1D3B">
        <w:rPr>
          <w:rFonts w:ascii="Arial" w:eastAsia="Arial" w:hAnsi="Arial" w:cs="Arial"/>
          <w:lang w:val="es-ES"/>
        </w:rPr>
        <w:t xml:space="preserve">/ </w:t>
      </w:r>
      <w:proofErr w:type="spellStart"/>
      <w:r w:rsidR="00AC500B" w:rsidRPr="000B1D3B">
        <w:rPr>
          <w:rFonts w:ascii="Arial" w:eastAsia="Arial" w:hAnsi="Arial" w:cs="Arial"/>
          <w:lang w:val="es-ES"/>
        </w:rPr>
        <w:t>Elsie</w:t>
      </w:r>
      <w:proofErr w:type="spellEnd"/>
      <w:r w:rsidR="00AC500B" w:rsidRPr="000B1D3B">
        <w:rPr>
          <w:rFonts w:ascii="Arial" w:eastAsia="Arial" w:hAnsi="Arial" w:cs="Arial"/>
          <w:lang w:val="es-ES"/>
        </w:rPr>
        <w:t xml:space="preserve"> Rockwell. CLACSO.</w:t>
      </w:r>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t xml:space="preserve">Santillán, L. (2007). La "educación" y la "escolarización" infantil en tramas de intervención local: una etnografía en los contornos de la escuela. </w:t>
      </w:r>
      <w:r w:rsidRPr="00284BD5">
        <w:rPr>
          <w:rFonts w:ascii="Arial" w:eastAsia="Arial" w:hAnsi="Arial" w:cs="Arial"/>
          <w:i/>
          <w:iCs/>
          <w:lang w:val="es-ES"/>
        </w:rPr>
        <w:t>Revista Mexicana de Investigación Educativa,</w:t>
      </w:r>
      <w:r w:rsidRPr="000B1D3B">
        <w:rPr>
          <w:rFonts w:ascii="Arial" w:eastAsia="Arial" w:hAnsi="Arial" w:cs="Arial"/>
          <w:lang w:val="es-ES"/>
        </w:rPr>
        <w:t xml:space="preserve"> 12(34), 895-919. </w:t>
      </w:r>
      <w:hyperlink r:id="rId18">
        <w:r w:rsidRPr="000B1D3B">
          <w:rPr>
            <w:rFonts w:ascii="Arial" w:eastAsia="Arial" w:hAnsi="Arial" w:cs="Arial"/>
            <w:color w:val="1155CC"/>
            <w:u w:val="single"/>
            <w:lang w:val="es-ES"/>
          </w:rPr>
          <w:t>http://revistascientificas.filo.uba.ar/index.php/CAS/article/view/4664</w:t>
        </w:r>
      </w:hyperlink>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t xml:space="preserve">Paladino, M., &amp; </w:t>
      </w:r>
      <w:proofErr w:type="spellStart"/>
      <w:r w:rsidRPr="000B1D3B">
        <w:rPr>
          <w:rFonts w:ascii="Arial" w:eastAsia="Arial" w:hAnsi="Arial" w:cs="Arial"/>
          <w:lang w:val="es-ES"/>
        </w:rPr>
        <w:t>Ossola</w:t>
      </w:r>
      <w:proofErr w:type="spellEnd"/>
      <w:r w:rsidRPr="000B1D3B">
        <w:rPr>
          <w:rFonts w:ascii="Arial" w:eastAsia="Arial" w:hAnsi="Arial" w:cs="Arial"/>
          <w:lang w:val="es-ES"/>
        </w:rPr>
        <w:t>, M. M. (2024). Educación superior y jóvenes indígenas: Aportes a la discusión desde un abordaje etnográfico. R</w:t>
      </w:r>
      <w:r w:rsidRPr="000B1D3B">
        <w:rPr>
          <w:rFonts w:ascii="Arial" w:eastAsia="Arial" w:hAnsi="Arial" w:cs="Arial"/>
          <w:i/>
          <w:lang w:val="es-ES"/>
        </w:rPr>
        <w:t xml:space="preserve">evista Del </w:t>
      </w:r>
      <w:proofErr w:type="spellStart"/>
      <w:r w:rsidRPr="000B1D3B">
        <w:rPr>
          <w:rFonts w:ascii="Arial" w:eastAsia="Arial" w:hAnsi="Arial" w:cs="Arial"/>
          <w:i/>
          <w:lang w:val="es-ES"/>
        </w:rPr>
        <w:t>Cisen</w:t>
      </w:r>
      <w:proofErr w:type="spellEnd"/>
      <w:r w:rsidRPr="000B1D3B">
        <w:rPr>
          <w:rFonts w:ascii="Arial" w:eastAsia="Arial" w:hAnsi="Arial" w:cs="Arial"/>
          <w:i/>
          <w:lang w:val="es-ES"/>
        </w:rPr>
        <w:t xml:space="preserve"> Tramas/</w:t>
      </w:r>
      <w:proofErr w:type="spellStart"/>
      <w:r w:rsidRPr="000B1D3B">
        <w:rPr>
          <w:rFonts w:ascii="Arial" w:eastAsia="Arial" w:hAnsi="Arial" w:cs="Arial"/>
          <w:i/>
          <w:lang w:val="es-ES"/>
        </w:rPr>
        <w:t>Maepova</w:t>
      </w:r>
      <w:proofErr w:type="spellEnd"/>
      <w:r w:rsidRPr="000B1D3B">
        <w:rPr>
          <w:rFonts w:ascii="Arial" w:eastAsia="Arial" w:hAnsi="Arial" w:cs="Arial"/>
          <w:i/>
          <w:lang w:val="es-ES"/>
        </w:rPr>
        <w:t>,</w:t>
      </w:r>
      <w:r w:rsidRPr="000B1D3B">
        <w:rPr>
          <w:rFonts w:ascii="Arial" w:eastAsia="Arial" w:hAnsi="Arial" w:cs="Arial"/>
          <w:lang w:val="es-ES"/>
        </w:rPr>
        <w:t xml:space="preserve"> 4(1), 45–55.</w:t>
      </w:r>
    </w:p>
    <w:p w:rsidR="00FC5D02" w:rsidRPr="000B1D3B" w:rsidRDefault="00284BD5">
      <w:pPr>
        <w:spacing w:before="240" w:after="60"/>
        <w:rPr>
          <w:rFonts w:ascii="Arial" w:eastAsia="Arial" w:hAnsi="Arial" w:cs="Arial"/>
          <w:color w:val="00000A"/>
          <w:lang w:val="es-ES"/>
        </w:rPr>
      </w:pPr>
      <w:r>
        <w:rPr>
          <w:rFonts w:ascii="Arial" w:eastAsia="Arial" w:hAnsi="Arial" w:cs="Arial"/>
          <w:lang w:val="es-ES"/>
        </w:rPr>
        <w:t>Calvo</w:t>
      </w:r>
      <w:r w:rsidR="00AC500B" w:rsidRPr="000B1D3B">
        <w:rPr>
          <w:rFonts w:ascii="Arial" w:eastAsia="Arial" w:hAnsi="Arial" w:cs="Arial"/>
          <w:lang w:val="es-ES"/>
        </w:rPr>
        <w:t>, B.</w:t>
      </w:r>
      <w:r>
        <w:rPr>
          <w:rFonts w:ascii="Arial" w:eastAsia="Arial" w:hAnsi="Arial" w:cs="Arial"/>
          <w:lang w:val="es-ES"/>
        </w:rPr>
        <w:t xml:space="preserve"> (1992).</w:t>
      </w:r>
      <w:r w:rsidR="00AC500B" w:rsidRPr="000B1D3B">
        <w:rPr>
          <w:rFonts w:ascii="Arial" w:eastAsia="Arial" w:hAnsi="Arial" w:cs="Arial"/>
          <w:lang w:val="es-ES"/>
        </w:rPr>
        <w:t xml:space="preserve"> Etnografía de la educación. </w:t>
      </w:r>
      <w:r w:rsidR="00AC500B" w:rsidRPr="00284BD5">
        <w:rPr>
          <w:rFonts w:ascii="Arial" w:eastAsia="Arial" w:hAnsi="Arial" w:cs="Arial"/>
          <w:i/>
          <w:iCs/>
          <w:lang w:val="es-ES"/>
        </w:rPr>
        <w:t>Nueva Antropología</w:t>
      </w:r>
      <w:r w:rsidRPr="00284BD5">
        <w:rPr>
          <w:rFonts w:ascii="Arial" w:eastAsia="Arial" w:hAnsi="Arial" w:cs="Arial"/>
          <w:i/>
          <w:iCs/>
          <w:lang w:val="es-ES"/>
        </w:rPr>
        <w:t>,</w:t>
      </w:r>
      <w:r w:rsidR="00AC500B" w:rsidRPr="000B1D3B">
        <w:rPr>
          <w:rFonts w:ascii="Arial" w:eastAsia="Arial" w:hAnsi="Arial" w:cs="Arial"/>
          <w:lang w:val="es-ES"/>
        </w:rPr>
        <w:t xml:space="preserve"> Vol. </w:t>
      </w:r>
      <w:proofErr w:type="gramStart"/>
      <w:r w:rsidR="00AC500B" w:rsidRPr="000B1D3B">
        <w:rPr>
          <w:rFonts w:ascii="Arial" w:eastAsia="Arial" w:hAnsi="Arial" w:cs="Arial"/>
          <w:lang w:val="es-ES"/>
        </w:rPr>
        <w:t>XII</w:t>
      </w:r>
      <w:r>
        <w:rPr>
          <w:rFonts w:ascii="Arial" w:eastAsia="Arial" w:hAnsi="Arial" w:cs="Arial"/>
          <w:lang w:val="es-ES"/>
        </w:rPr>
        <w:t>(</w:t>
      </w:r>
      <w:proofErr w:type="gramEnd"/>
      <w:r w:rsidR="00AC500B" w:rsidRPr="000B1D3B">
        <w:rPr>
          <w:rFonts w:ascii="Arial" w:eastAsia="Arial" w:hAnsi="Arial" w:cs="Arial"/>
          <w:lang w:val="es-ES"/>
        </w:rPr>
        <w:t>42</w:t>
      </w:r>
      <w:r>
        <w:rPr>
          <w:rFonts w:ascii="Arial" w:eastAsia="Arial" w:hAnsi="Arial" w:cs="Arial"/>
          <w:lang w:val="es-ES"/>
        </w:rPr>
        <w:t xml:space="preserve">). </w:t>
      </w:r>
    </w:p>
    <w:p w:rsidR="00FC5D02" w:rsidRPr="000B1D3B" w:rsidRDefault="00AC500B">
      <w:pPr>
        <w:spacing w:before="240" w:after="60"/>
        <w:rPr>
          <w:rFonts w:ascii="Arial" w:eastAsia="Arial" w:hAnsi="Arial" w:cs="Arial"/>
          <w:color w:val="00000A"/>
          <w:lang w:val="es-ES"/>
        </w:rPr>
      </w:pPr>
      <w:r w:rsidRPr="000B1D3B">
        <w:rPr>
          <w:rFonts w:ascii="Arial" w:eastAsia="Arial" w:hAnsi="Arial" w:cs="Arial"/>
          <w:color w:val="00000A"/>
          <w:lang w:val="es-ES"/>
        </w:rPr>
        <w:t>P</w:t>
      </w:r>
      <w:r w:rsidR="00284BD5">
        <w:rPr>
          <w:rFonts w:ascii="Arial" w:eastAsia="Arial" w:hAnsi="Arial" w:cs="Arial"/>
          <w:color w:val="00000A"/>
          <w:lang w:val="es-ES"/>
        </w:rPr>
        <w:t>iña</w:t>
      </w:r>
      <w:r w:rsidRPr="000B1D3B">
        <w:rPr>
          <w:rFonts w:ascii="Arial" w:eastAsia="Arial" w:hAnsi="Arial" w:cs="Arial"/>
          <w:color w:val="00000A"/>
          <w:lang w:val="es-ES"/>
        </w:rPr>
        <w:t>, C. (1989)</w:t>
      </w:r>
      <w:r w:rsidR="00284BD5">
        <w:rPr>
          <w:rFonts w:ascii="Arial" w:eastAsia="Arial" w:hAnsi="Arial" w:cs="Arial"/>
          <w:color w:val="00000A"/>
          <w:lang w:val="es-ES"/>
        </w:rPr>
        <w:t>.</w:t>
      </w:r>
      <w:r w:rsidRPr="000B1D3B">
        <w:rPr>
          <w:rFonts w:ascii="Arial" w:eastAsia="Arial" w:hAnsi="Arial" w:cs="Arial"/>
          <w:color w:val="00000A"/>
          <w:lang w:val="es-ES"/>
        </w:rPr>
        <w:t xml:space="preserve"> Aproximaciones metodológicas al relato autobiográfico. </w:t>
      </w:r>
      <w:r w:rsidRPr="000B1D3B">
        <w:rPr>
          <w:rFonts w:ascii="Arial" w:eastAsia="Arial" w:hAnsi="Arial" w:cs="Arial"/>
          <w:i/>
          <w:color w:val="00000A"/>
          <w:lang w:val="es-ES"/>
        </w:rPr>
        <w:t>Revista Opciones Nº16</w:t>
      </w:r>
      <w:r w:rsidRPr="000B1D3B">
        <w:rPr>
          <w:rFonts w:ascii="Arial" w:eastAsia="Arial" w:hAnsi="Arial" w:cs="Arial"/>
          <w:color w:val="00000A"/>
          <w:lang w:val="es-ES"/>
        </w:rPr>
        <w:t>, p. 107-125</w:t>
      </w:r>
      <w:r w:rsidR="00284BD5">
        <w:rPr>
          <w:rFonts w:ascii="Arial" w:eastAsia="Arial" w:hAnsi="Arial" w:cs="Arial"/>
          <w:color w:val="00000A"/>
          <w:lang w:val="es-ES"/>
        </w:rPr>
        <w:t xml:space="preserve">. </w:t>
      </w:r>
    </w:p>
    <w:p w:rsidR="00FC5D02" w:rsidRPr="000B1D3B" w:rsidRDefault="00AC500B">
      <w:pPr>
        <w:spacing w:before="240" w:after="60"/>
        <w:rPr>
          <w:rFonts w:ascii="Arial" w:eastAsia="Arial" w:hAnsi="Arial" w:cs="Arial"/>
          <w:lang w:val="es-ES"/>
        </w:rPr>
      </w:pPr>
      <w:proofErr w:type="spellStart"/>
      <w:r w:rsidRPr="000B1D3B">
        <w:rPr>
          <w:rFonts w:ascii="Arial" w:eastAsia="Arial" w:hAnsi="Arial" w:cs="Arial"/>
          <w:lang w:val="es-ES"/>
        </w:rPr>
        <w:t>Ogbu</w:t>
      </w:r>
      <w:proofErr w:type="spellEnd"/>
      <w:r w:rsidRPr="000B1D3B">
        <w:rPr>
          <w:rFonts w:ascii="Arial" w:eastAsia="Arial" w:hAnsi="Arial" w:cs="Arial"/>
          <w:lang w:val="es-ES"/>
        </w:rPr>
        <w:t>, J. (1993) “Etnografía escolar. Una aproximación a nivel múltiple”</w:t>
      </w:r>
      <w:r w:rsidR="009D7BF2">
        <w:rPr>
          <w:rFonts w:ascii="Arial" w:eastAsia="Arial" w:hAnsi="Arial" w:cs="Arial"/>
          <w:lang w:val="es-ES"/>
        </w:rPr>
        <w:t>. E</w:t>
      </w:r>
      <w:r w:rsidRPr="000B1D3B">
        <w:rPr>
          <w:rFonts w:ascii="Arial" w:eastAsia="Arial" w:hAnsi="Arial" w:cs="Arial"/>
          <w:lang w:val="es-ES"/>
        </w:rPr>
        <w:t xml:space="preserve">n </w:t>
      </w:r>
      <w:r w:rsidR="009D7BF2" w:rsidRPr="000B1D3B">
        <w:rPr>
          <w:rFonts w:ascii="Arial" w:eastAsia="Arial" w:hAnsi="Arial" w:cs="Arial"/>
          <w:lang w:val="es-ES"/>
        </w:rPr>
        <w:t>H. M.</w:t>
      </w:r>
      <w:r w:rsidR="009D7BF2">
        <w:rPr>
          <w:rFonts w:ascii="Arial" w:eastAsia="Arial" w:hAnsi="Arial" w:cs="Arial"/>
          <w:lang w:val="es-ES"/>
        </w:rPr>
        <w:t xml:space="preserve"> </w:t>
      </w:r>
      <w:r w:rsidRPr="000B1D3B">
        <w:rPr>
          <w:rFonts w:ascii="Arial" w:eastAsia="Arial" w:hAnsi="Arial" w:cs="Arial"/>
          <w:lang w:val="es-ES"/>
        </w:rPr>
        <w:t xml:space="preserve">Velasco </w:t>
      </w:r>
      <w:proofErr w:type="spellStart"/>
      <w:r w:rsidRPr="000B1D3B">
        <w:rPr>
          <w:rFonts w:ascii="Arial" w:eastAsia="Arial" w:hAnsi="Arial" w:cs="Arial"/>
          <w:lang w:val="es-ES"/>
        </w:rPr>
        <w:t>Maillo</w:t>
      </w:r>
      <w:proofErr w:type="spellEnd"/>
      <w:r w:rsidRPr="000B1D3B">
        <w:rPr>
          <w:rFonts w:ascii="Arial" w:eastAsia="Arial" w:hAnsi="Arial" w:cs="Arial"/>
          <w:lang w:val="es-ES"/>
        </w:rPr>
        <w:t xml:space="preserve">, </w:t>
      </w:r>
      <w:r w:rsidR="009D7BF2">
        <w:rPr>
          <w:rFonts w:ascii="Arial" w:eastAsia="Arial" w:hAnsi="Arial" w:cs="Arial"/>
          <w:lang w:val="es-ES"/>
        </w:rPr>
        <w:t xml:space="preserve">F.J. </w:t>
      </w:r>
      <w:r w:rsidRPr="000B1D3B">
        <w:rPr>
          <w:rFonts w:ascii="Arial" w:eastAsia="Arial" w:hAnsi="Arial" w:cs="Arial"/>
          <w:lang w:val="es-ES"/>
        </w:rPr>
        <w:t xml:space="preserve">García Castaño, &amp; Díaz de Rada </w:t>
      </w:r>
      <w:proofErr w:type="spellStart"/>
      <w:r w:rsidRPr="000B1D3B">
        <w:rPr>
          <w:rFonts w:ascii="Arial" w:eastAsia="Arial" w:hAnsi="Arial" w:cs="Arial"/>
          <w:lang w:val="es-ES"/>
        </w:rPr>
        <w:t>Brun</w:t>
      </w:r>
      <w:proofErr w:type="spellEnd"/>
      <w:r w:rsidRPr="000B1D3B">
        <w:rPr>
          <w:rFonts w:ascii="Arial" w:eastAsia="Arial" w:hAnsi="Arial" w:cs="Arial"/>
          <w:lang w:val="es-ES"/>
        </w:rPr>
        <w:t xml:space="preserve">, Á. (1993). </w:t>
      </w:r>
      <w:r w:rsidRPr="009D7BF2">
        <w:rPr>
          <w:rFonts w:ascii="Arial" w:eastAsia="Arial" w:hAnsi="Arial" w:cs="Arial"/>
          <w:i/>
          <w:iCs/>
          <w:lang w:val="es-ES"/>
        </w:rPr>
        <w:t>Lecturas de antropología para educadores. El ámbito de la antropología de la educación y la etnografía escolar.</w:t>
      </w:r>
      <w:r w:rsidRPr="000B1D3B">
        <w:rPr>
          <w:rFonts w:ascii="Arial" w:eastAsia="Arial" w:hAnsi="Arial" w:cs="Arial"/>
          <w:lang w:val="es-ES"/>
        </w:rPr>
        <w:t xml:space="preserve"> Madrid: </w:t>
      </w:r>
      <w:proofErr w:type="spellStart"/>
      <w:r w:rsidRPr="000B1D3B">
        <w:rPr>
          <w:rFonts w:ascii="Arial" w:eastAsia="Arial" w:hAnsi="Arial" w:cs="Arial"/>
          <w:lang w:val="es-ES"/>
        </w:rPr>
        <w:t>Trotta</w:t>
      </w:r>
      <w:proofErr w:type="spellEnd"/>
      <w:r w:rsidRPr="000B1D3B">
        <w:rPr>
          <w:rFonts w:ascii="Arial" w:eastAsia="Arial" w:hAnsi="Arial" w:cs="Arial"/>
          <w:lang w:val="es-ES"/>
        </w:rPr>
        <w:t>.</w:t>
      </w:r>
    </w:p>
    <w:p w:rsidR="00FC5D02" w:rsidRPr="000B1D3B" w:rsidRDefault="00FC5D02">
      <w:pPr>
        <w:ind w:left="720"/>
        <w:rPr>
          <w:rFonts w:ascii="Arial" w:eastAsia="Arial" w:hAnsi="Arial" w:cs="Arial"/>
          <w:lang w:val="es-ES"/>
        </w:rPr>
      </w:pPr>
    </w:p>
    <w:p w:rsidR="00FC5D02" w:rsidRPr="000B1D3B" w:rsidRDefault="00AC500B">
      <w:pPr>
        <w:spacing w:after="240"/>
        <w:jc w:val="left"/>
        <w:rPr>
          <w:rFonts w:ascii="Arial" w:eastAsia="Arial" w:hAnsi="Arial" w:cs="Arial"/>
          <w:b/>
          <w:color w:val="000000"/>
          <w:sz w:val="28"/>
          <w:szCs w:val="28"/>
          <w:lang w:val="es-ES"/>
        </w:rPr>
      </w:pPr>
      <w:r w:rsidRPr="000B1D3B">
        <w:rPr>
          <w:rFonts w:ascii="Arial" w:eastAsia="Arial" w:hAnsi="Arial" w:cs="Arial"/>
          <w:b/>
          <w:color w:val="000000"/>
          <w:sz w:val="28"/>
          <w:szCs w:val="28"/>
          <w:lang w:val="es-ES"/>
        </w:rPr>
        <w:t>Actividades de formación práctica</w:t>
      </w:r>
    </w:p>
    <w:p w:rsidR="00FC5D02" w:rsidRPr="000B1D3B" w:rsidRDefault="00AC500B">
      <w:pPr>
        <w:spacing w:after="240"/>
        <w:jc w:val="left"/>
        <w:rPr>
          <w:rFonts w:ascii="Arial" w:eastAsia="Arial" w:hAnsi="Arial" w:cs="Arial"/>
          <w:lang w:val="es-ES"/>
        </w:rPr>
      </w:pPr>
      <w:r w:rsidRPr="000B1D3B">
        <w:rPr>
          <w:rFonts w:ascii="Arial" w:eastAsia="Arial" w:hAnsi="Arial" w:cs="Arial"/>
          <w:lang w:val="es-ES"/>
        </w:rPr>
        <w:t>En el marco del curso realizaremos dos actividades prácticas obligatorias</w:t>
      </w:r>
    </w:p>
    <w:p w:rsidR="00FC5D02" w:rsidRPr="000B1D3B" w:rsidRDefault="00AC500B">
      <w:pPr>
        <w:spacing w:after="240"/>
        <w:jc w:val="left"/>
        <w:rPr>
          <w:rFonts w:ascii="Arial" w:eastAsia="Arial" w:hAnsi="Arial" w:cs="Arial"/>
          <w:b/>
          <w:lang w:val="es-ES"/>
        </w:rPr>
      </w:pPr>
      <w:r w:rsidRPr="000B1D3B">
        <w:rPr>
          <w:rFonts w:ascii="Arial" w:eastAsia="Arial" w:hAnsi="Arial" w:cs="Arial"/>
          <w:b/>
          <w:lang w:val="es-ES"/>
        </w:rPr>
        <w:t>Actividad práctica A: Exposición de texto (presencial o virtual sincrónico).</w:t>
      </w:r>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t xml:space="preserve">En el marco de las Unidades IV y V, se han seleccionado un conjunto de textos que serán presentados por les estudiantes. Para ello deberán optar por uno de ellos, dejándolo asentado en una planilla de </w:t>
      </w:r>
      <w:r w:rsidRPr="000B1D3B">
        <w:rPr>
          <w:rFonts w:ascii="Arial" w:eastAsia="Arial" w:hAnsi="Arial" w:cs="Arial"/>
          <w:i/>
          <w:lang w:val="es-ES"/>
        </w:rPr>
        <w:t>Google Drive</w:t>
      </w:r>
      <w:r w:rsidRPr="000B1D3B">
        <w:rPr>
          <w:rFonts w:ascii="Arial" w:eastAsia="Arial" w:hAnsi="Arial" w:cs="Arial"/>
          <w:lang w:val="es-ES"/>
        </w:rPr>
        <w:t xml:space="preserve"> que les docentes compartirán con la debida antelación, en función de los días que han sido previstos para el trabajo con esas unidades. Cabe aclarar que las presentaciones serán individuales y dispondrán de 20 minutos para la exposición.</w:t>
      </w:r>
    </w:p>
    <w:p w:rsidR="00FC5D02" w:rsidRPr="000B1D3B" w:rsidRDefault="00AC500B">
      <w:pPr>
        <w:spacing w:before="240" w:after="60"/>
        <w:rPr>
          <w:rFonts w:ascii="Arial" w:eastAsia="Arial" w:hAnsi="Arial" w:cs="Arial"/>
          <w:highlight w:val="yellow"/>
          <w:lang w:val="es-ES"/>
        </w:rPr>
      </w:pPr>
      <w:r w:rsidRPr="000B1D3B">
        <w:rPr>
          <w:rFonts w:ascii="Arial" w:eastAsia="Arial" w:hAnsi="Arial" w:cs="Arial"/>
          <w:lang w:val="es-ES"/>
        </w:rPr>
        <w:t xml:space="preserve">En relación a esta actividad práctica, quienes hayan optado por la exposición de los textos seleccionados para la unidad IV, deberán realizar sus explosiones en el encuentro presencial del día Jueves 29 de agosto. Por otra parte, quienes opten por exponer textos de la unidad V, deberán participar del encuentro virtual por plataforma </w:t>
      </w:r>
      <w:proofErr w:type="spellStart"/>
      <w:r w:rsidRPr="000B1D3B">
        <w:rPr>
          <w:rFonts w:ascii="Arial" w:eastAsia="Arial" w:hAnsi="Arial" w:cs="Arial"/>
          <w:i/>
          <w:lang w:val="es-ES"/>
        </w:rPr>
        <w:t>meet</w:t>
      </w:r>
      <w:proofErr w:type="spellEnd"/>
      <w:r w:rsidRPr="000B1D3B">
        <w:rPr>
          <w:rFonts w:ascii="Arial" w:eastAsia="Arial" w:hAnsi="Arial" w:cs="Arial"/>
          <w:lang w:val="es-ES"/>
        </w:rPr>
        <w:t xml:space="preserve">, del día Jueves 5 de septiembre. </w:t>
      </w:r>
      <w:r w:rsidRPr="000B1D3B">
        <w:rPr>
          <w:rFonts w:ascii="Arial" w:eastAsia="Arial" w:hAnsi="Arial" w:cs="Arial"/>
          <w:highlight w:val="yellow"/>
          <w:lang w:val="es-ES"/>
        </w:rPr>
        <w:t xml:space="preserve"> </w:t>
      </w:r>
    </w:p>
    <w:p w:rsidR="00FC5D02" w:rsidRPr="000B1D3B" w:rsidRDefault="00AC500B">
      <w:pPr>
        <w:spacing w:before="240" w:after="60"/>
        <w:rPr>
          <w:rFonts w:ascii="Arial" w:eastAsia="Arial" w:hAnsi="Arial" w:cs="Arial"/>
          <w:b/>
          <w:lang w:val="es-ES"/>
        </w:rPr>
      </w:pPr>
      <w:r w:rsidRPr="000B1D3B">
        <w:rPr>
          <w:rFonts w:ascii="Arial" w:eastAsia="Arial" w:hAnsi="Arial" w:cs="Arial"/>
          <w:b/>
          <w:lang w:val="es-ES"/>
        </w:rPr>
        <w:t xml:space="preserve">Actividad práctica B: </w:t>
      </w:r>
      <w:proofErr w:type="spellStart"/>
      <w:r w:rsidRPr="000B1D3B">
        <w:rPr>
          <w:rFonts w:ascii="Arial" w:eastAsia="Arial" w:hAnsi="Arial" w:cs="Arial"/>
          <w:b/>
          <w:lang w:val="es-ES"/>
        </w:rPr>
        <w:t>Cinedebate</w:t>
      </w:r>
      <w:proofErr w:type="spellEnd"/>
      <w:r w:rsidRPr="000B1D3B">
        <w:rPr>
          <w:rFonts w:ascii="Arial" w:eastAsia="Arial" w:hAnsi="Arial" w:cs="Arial"/>
          <w:b/>
          <w:lang w:val="es-ES"/>
        </w:rPr>
        <w:t xml:space="preserve"> asincrónico.</w:t>
      </w:r>
    </w:p>
    <w:p w:rsidR="00FC5D02" w:rsidRPr="000B1D3B" w:rsidRDefault="00AC500B">
      <w:pPr>
        <w:spacing w:before="240" w:after="60"/>
        <w:rPr>
          <w:rFonts w:ascii="Arial" w:eastAsia="Arial" w:hAnsi="Arial" w:cs="Arial"/>
          <w:lang w:val="es-ES"/>
        </w:rPr>
      </w:pPr>
      <w:r w:rsidRPr="000B1D3B">
        <w:rPr>
          <w:rFonts w:ascii="Arial" w:eastAsia="Arial" w:hAnsi="Arial" w:cs="Arial"/>
          <w:lang w:val="es-ES"/>
        </w:rPr>
        <w:lastRenderedPageBreak/>
        <w:t xml:space="preserve">La segunda actividad práctica implica ver al menos uno de los documentos audiovisuales que se detallan a continuación. Luego de eso, les estudiantes deberán participar en un foro a través del aula virtual, enriqueciendo el intercambio con les demás </w:t>
      </w:r>
      <w:r w:rsidR="009D7BF2">
        <w:rPr>
          <w:rFonts w:ascii="Arial" w:eastAsia="Arial" w:hAnsi="Arial" w:cs="Arial"/>
          <w:lang w:val="es-ES"/>
        </w:rPr>
        <w:t>estudiantes</w:t>
      </w:r>
      <w:r w:rsidRPr="000B1D3B">
        <w:rPr>
          <w:rFonts w:ascii="Arial" w:eastAsia="Arial" w:hAnsi="Arial" w:cs="Arial"/>
          <w:lang w:val="es-ES"/>
        </w:rPr>
        <w:t xml:space="preserve">. La entrada o comentario versará sobre las relaciones que encontraron entre lo abordado en el conjunto de las unidades del curso y lo tematizado en las películas. Ambos documentos permiten también reflexionar sobre el abordaje etnográfico y el registro documental que se emplea. Téngase en cuenta que la participación en el foro de debate sobre el material audiovisual propuesto en la actividad práctica B es obligatoria para </w:t>
      </w:r>
      <w:proofErr w:type="spellStart"/>
      <w:r w:rsidRPr="000B1D3B">
        <w:rPr>
          <w:rFonts w:ascii="Arial" w:eastAsia="Arial" w:hAnsi="Arial" w:cs="Arial"/>
          <w:lang w:val="es-ES"/>
        </w:rPr>
        <w:t>todes</w:t>
      </w:r>
      <w:proofErr w:type="spellEnd"/>
      <w:r w:rsidRPr="000B1D3B">
        <w:rPr>
          <w:rFonts w:ascii="Arial" w:eastAsia="Arial" w:hAnsi="Arial" w:cs="Arial"/>
          <w:lang w:val="es-ES"/>
        </w:rPr>
        <w:t xml:space="preserve"> les estudiantes del curso. </w:t>
      </w:r>
    </w:p>
    <w:p w:rsidR="00FC5D02" w:rsidRPr="000B1D3B" w:rsidRDefault="00FC5D02">
      <w:pPr>
        <w:rPr>
          <w:rFonts w:ascii="Arial" w:eastAsia="Arial" w:hAnsi="Arial" w:cs="Arial"/>
          <w:highlight w:val="yellow"/>
          <w:lang w:val="es-ES"/>
        </w:rPr>
      </w:pPr>
    </w:p>
    <w:p w:rsidR="00FC5D02" w:rsidRPr="000B1D3B" w:rsidRDefault="00AC500B">
      <w:pPr>
        <w:numPr>
          <w:ilvl w:val="0"/>
          <w:numId w:val="2"/>
        </w:numPr>
        <w:rPr>
          <w:rFonts w:ascii="Arial" w:eastAsia="Arial" w:hAnsi="Arial" w:cs="Arial"/>
          <w:lang w:val="es-ES"/>
        </w:rPr>
      </w:pPr>
      <w:r w:rsidRPr="000B1D3B">
        <w:rPr>
          <w:rFonts w:ascii="Arial" w:eastAsia="Arial" w:hAnsi="Arial" w:cs="Arial"/>
          <w:i/>
          <w:color w:val="00000A"/>
          <w:lang w:val="es-ES"/>
        </w:rPr>
        <w:t>Canción para los laureles</w:t>
      </w:r>
      <w:r w:rsidRPr="000B1D3B">
        <w:rPr>
          <w:rFonts w:ascii="Arial" w:eastAsia="Arial" w:hAnsi="Arial" w:cs="Arial"/>
          <w:color w:val="00000A"/>
          <w:lang w:val="es-ES"/>
        </w:rPr>
        <w:t xml:space="preserve"> (2018) Dir. </w:t>
      </w:r>
      <w:proofErr w:type="spellStart"/>
      <w:r w:rsidRPr="000B1D3B">
        <w:rPr>
          <w:rFonts w:ascii="Arial" w:eastAsia="Arial" w:hAnsi="Arial" w:cs="Arial"/>
          <w:color w:val="00000A"/>
          <w:lang w:val="es-ES"/>
        </w:rPr>
        <w:t>Spollansky</w:t>
      </w:r>
      <w:proofErr w:type="spellEnd"/>
      <w:r w:rsidRPr="000B1D3B">
        <w:rPr>
          <w:rFonts w:ascii="Arial" w:eastAsia="Arial" w:hAnsi="Arial" w:cs="Arial"/>
          <w:color w:val="00000A"/>
          <w:lang w:val="es-ES"/>
        </w:rPr>
        <w:t>, Pablo. Documental. Argentina. Duración: 67’.</w:t>
      </w:r>
      <w:r w:rsidRPr="000B1D3B">
        <w:rPr>
          <w:rFonts w:ascii="Arial" w:eastAsia="Arial" w:hAnsi="Arial" w:cs="Arial"/>
          <w:lang w:val="es-ES"/>
        </w:rPr>
        <w:t xml:space="preserve"> Disponible en</w:t>
      </w:r>
      <w:hyperlink r:id="rId19">
        <w:r w:rsidRPr="000B1D3B">
          <w:rPr>
            <w:rFonts w:ascii="Arial" w:eastAsia="Arial" w:hAnsi="Arial" w:cs="Arial"/>
            <w:lang w:val="es-ES"/>
          </w:rPr>
          <w:t xml:space="preserve"> </w:t>
        </w:r>
      </w:hyperlink>
      <w:hyperlink r:id="rId20">
        <w:r w:rsidRPr="000B1D3B">
          <w:rPr>
            <w:rFonts w:ascii="Arial" w:eastAsia="Arial" w:hAnsi="Arial" w:cs="Arial"/>
            <w:color w:val="1155CC"/>
            <w:lang w:val="es-ES"/>
          </w:rPr>
          <w:t>https://www.youtube.com/watch?v=X9t8KbE0yg0&amp;t=1751s</w:t>
        </w:r>
      </w:hyperlink>
    </w:p>
    <w:p w:rsidR="00FC5D02" w:rsidRPr="000B1D3B" w:rsidRDefault="00FC5D02">
      <w:pPr>
        <w:rPr>
          <w:rFonts w:ascii="Arial" w:eastAsia="Arial" w:hAnsi="Arial" w:cs="Arial"/>
          <w:lang w:val="es-ES"/>
        </w:rPr>
      </w:pPr>
    </w:p>
    <w:p w:rsidR="00FC5D02" w:rsidRPr="000B1D3B" w:rsidRDefault="00AC500B">
      <w:pPr>
        <w:numPr>
          <w:ilvl w:val="0"/>
          <w:numId w:val="1"/>
        </w:numPr>
        <w:rPr>
          <w:rFonts w:ascii="Arial" w:eastAsia="Arial" w:hAnsi="Arial" w:cs="Arial"/>
          <w:lang w:val="es-ES"/>
        </w:rPr>
      </w:pPr>
      <w:r w:rsidRPr="000B1D3B">
        <w:rPr>
          <w:rFonts w:ascii="Arial" w:eastAsia="Arial" w:hAnsi="Arial" w:cs="Arial"/>
          <w:lang w:val="es-ES"/>
        </w:rPr>
        <w:t xml:space="preserve">La revolución de los pingüinos (2008) Dir. Jaime Díaz </w:t>
      </w:r>
      <w:proofErr w:type="spellStart"/>
      <w:r w:rsidRPr="000B1D3B">
        <w:rPr>
          <w:rFonts w:ascii="Arial" w:eastAsia="Arial" w:hAnsi="Arial" w:cs="Arial"/>
          <w:lang w:val="es-ES"/>
        </w:rPr>
        <w:t>Lavanchy</w:t>
      </w:r>
      <w:proofErr w:type="spellEnd"/>
      <w:r w:rsidRPr="000B1D3B">
        <w:rPr>
          <w:rFonts w:ascii="Arial" w:eastAsia="Arial" w:hAnsi="Arial" w:cs="Arial"/>
          <w:lang w:val="es-ES"/>
        </w:rPr>
        <w:t xml:space="preserve">. Chile. Documental: 85 min. Disponible en: </w:t>
      </w:r>
      <w:hyperlink r:id="rId21">
        <w:r w:rsidRPr="000B1D3B">
          <w:rPr>
            <w:rFonts w:ascii="Arial" w:eastAsia="Arial" w:hAnsi="Arial" w:cs="Arial"/>
            <w:color w:val="1155CC"/>
            <w:u w:val="single"/>
            <w:lang w:val="es-ES"/>
          </w:rPr>
          <w:t>https://cinechile.cl/pelicula/la-revolucion-de-los-pinguinos/</w:t>
        </w:r>
      </w:hyperlink>
    </w:p>
    <w:p w:rsidR="00FC5D02" w:rsidRPr="000B1D3B" w:rsidRDefault="00FC5D02">
      <w:pPr>
        <w:rPr>
          <w:rFonts w:ascii="Arial" w:eastAsia="Arial" w:hAnsi="Arial" w:cs="Arial"/>
          <w:lang w:val="es-ES"/>
        </w:rPr>
      </w:pPr>
    </w:p>
    <w:p w:rsidR="00FC5D02" w:rsidRPr="000B1D3B" w:rsidRDefault="00AC500B">
      <w:pPr>
        <w:spacing w:before="240" w:after="60"/>
        <w:rPr>
          <w:rFonts w:ascii="Arial" w:eastAsia="Arial" w:hAnsi="Arial" w:cs="Arial"/>
          <w:b/>
          <w:lang w:val="es-ES"/>
        </w:rPr>
      </w:pPr>
      <w:r w:rsidRPr="000B1D3B">
        <w:rPr>
          <w:rFonts w:ascii="Arial" w:eastAsia="Arial" w:hAnsi="Arial" w:cs="Arial"/>
          <w:u w:val="single"/>
          <w:lang w:val="es-ES"/>
        </w:rPr>
        <w:t>Información a tener en cuenta</w:t>
      </w:r>
      <w:r w:rsidRPr="000B1D3B">
        <w:rPr>
          <w:rFonts w:ascii="Arial" w:eastAsia="Arial" w:hAnsi="Arial" w:cs="Arial"/>
          <w:lang w:val="es-ES"/>
        </w:rPr>
        <w:t xml:space="preserve">: el foro se encontrará abierto hasta el </w:t>
      </w:r>
      <w:r w:rsidRPr="000B1D3B">
        <w:rPr>
          <w:rFonts w:ascii="Arial" w:eastAsia="Arial" w:hAnsi="Arial" w:cs="Arial"/>
          <w:b/>
          <w:lang w:val="es-ES"/>
        </w:rPr>
        <w:t>sábado 7 de septiembre.</w:t>
      </w:r>
    </w:p>
    <w:p w:rsidR="00FC5D02" w:rsidRPr="000B1D3B" w:rsidRDefault="00AC500B">
      <w:pPr>
        <w:spacing w:before="240" w:after="60"/>
        <w:jc w:val="left"/>
        <w:rPr>
          <w:rFonts w:ascii="Arial" w:eastAsia="Arial" w:hAnsi="Arial" w:cs="Arial"/>
          <w:b/>
          <w:sz w:val="28"/>
          <w:szCs w:val="28"/>
          <w:lang w:val="es-ES"/>
        </w:rPr>
      </w:pPr>
      <w:r w:rsidRPr="000B1D3B">
        <w:rPr>
          <w:rFonts w:ascii="Arial" w:eastAsia="Arial" w:hAnsi="Arial" w:cs="Arial"/>
          <w:b/>
          <w:sz w:val="28"/>
          <w:szCs w:val="28"/>
          <w:lang w:val="es-ES"/>
        </w:rPr>
        <w:t xml:space="preserve">Cronograma </w:t>
      </w:r>
    </w:p>
    <w:tbl>
      <w:tblPr>
        <w:tblStyle w:val="a0"/>
        <w:tblW w:w="888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500"/>
        <w:gridCol w:w="2115"/>
        <w:gridCol w:w="2745"/>
      </w:tblGrid>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Fechas </w:t>
            </w:r>
          </w:p>
        </w:tc>
        <w:tc>
          <w:tcPr>
            <w:tcW w:w="150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Horario</w:t>
            </w:r>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Modalidad</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Unidad </w:t>
            </w:r>
          </w:p>
        </w:tc>
      </w:tr>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Miércoles 21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Unidad I </w:t>
            </w:r>
          </w:p>
        </w:tc>
      </w:tr>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Jueves 22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Unidad II</w:t>
            </w:r>
          </w:p>
        </w:tc>
      </w:tr>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Viernes 23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Unidad III </w:t>
            </w:r>
          </w:p>
        </w:tc>
      </w:tr>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Miércoles 28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Unidad IV</w:t>
            </w:r>
          </w:p>
        </w:tc>
      </w:tr>
      <w:tr w:rsidR="00FC5D02" w:rsidRPr="003E24BF">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Jueves 29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Unidad IV (</w:t>
            </w:r>
            <w:proofErr w:type="spellStart"/>
            <w:r w:rsidRPr="000B1D3B">
              <w:rPr>
                <w:rFonts w:ascii="Arial" w:eastAsia="Arial" w:hAnsi="Arial" w:cs="Arial"/>
                <w:sz w:val="20"/>
                <w:szCs w:val="20"/>
                <w:lang w:val="es-ES"/>
              </w:rPr>
              <w:t>Act</w:t>
            </w:r>
            <w:proofErr w:type="spellEnd"/>
            <w:r w:rsidRPr="000B1D3B">
              <w:rPr>
                <w:rFonts w:ascii="Arial" w:eastAsia="Arial" w:hAnsi="Arial" w:cs="Arial"/>
                <w:sz w:val="20"/>
                <w:szCs w:val="20"/>
                <w:lang w:val="es-ES"/>
              </w:rPr>
              <w:t>. Práctica A)</w:t>
            </w:r>
          </w:p>
        </w:tc>
      </w:tr>
      <w:tr w:rsidR="00FC5D02" w:rsidRPr="003E24BF">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Viernes 30 de agosto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Presencial</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Unidad V (</w:t>
            </w:r>
            <w:proofErr w:type="spellStart"/>
            <w:r w:rsidRPr="000B1D3B">
              <w:rPr>
                <w:rFonts w:ascii="Arial" w:eastAsia="Arial" w:hAnsi="Arial" w:cs="Arial"/>
                <w:sz w:val="20"/>
                <w:szCs w:val="20"/>
                <w:lang w:val="es-ES"/>
              </w:rPr>
              <w:t>Act</w:t>
            </w:r>
            <w:proofErr w:type="spellEnd"/>
            <w:r w:rsidRPr="000B1D3B">
              <w:rPr>
                <w:rFonts w:ascii="Arial" w:eastAsia="Arial" w:hAnsi="Arial" w:cs="Arial"/>
                <w:sz w:val="20"/>
                <w:szCs w:val="20"/>
                <w:lang w:val="es-ES"/>
              </w:rPr>
              <w:t>. Práctica A)</w:t>
            </w:r>
          </w:p>
        </w:tc>
      </w:tr>
      <w:tr w:rsidR="00FC5D02" w:rsidRPr="003E24BF">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 xml:space="preserve">Jueves 5 de septiembre </w:t>
            </w:r>
          </w:p>
        </w:tc>
        <w:tc>
          <w:tcPr>
            <w:tcW w:w="1500" w:type="dxa"/>
          </w:tcPr>
          <w:p w:rsidR="00FC5D02" w:rsidRPr="000B1D3B" w:rsidRDefault="00AC500B">
            <w:pPr>
              <w:spacing w:after="60"/>
              <w:jc w:val="left"/>
              <w:rPr>
                <w:rFonts w:ascii="Arial" w:eastAsia="Arial" w:hAnsi="Arial" w:cs="Arial"/>
                <w:sz w:val="20"/>
                <w:szCs w:val="20"/>
                <w:lang w:val="es-ES"/>
              </w:rPr>
            </w:pPr>
            <w:r w:rsidRPr="000B1D3B">
              <w:rPr>
                <w:rFonts w:ascii="Arial" w:eastAsia="Arial" w:hAnsi="Arial" w:cs="Arial"/>
                <w:sz w:val="20"/>
                <w:szCs w:val="20"/>
                <w:lang w:val="es-ES"/>
              </w:rPr>
              <w:t xml:space="preserve">18 a 21 </w:t>
            </w:r>
            <w:proofErr w:type="spellStart"/>
            <w:r w:rsidRPr="000B1D3B">
              <w:rPr>
                <w:rFonts w:ascii="Arial" w:eastAsia="Arial" w:hAnsi="Arial" w:cs="Arial"/>
                <w:sz w:val="20"/>
                <w:szCs w:val="20"/>
                <w:lang w:val="es-ES"/>
              </w:rPr>
              <w:t>hs</w:t>
            </w:r>
            <w:proofErr w:type="spellEnd"/>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Virtual - Sincrónica</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Unidad V (</w:t>
            </w:r>
            <w:proofErr w:type="spellStart"/>
            <w:r w:rsidRPr="000B1D3B">
              <w:rPr>
                <w:rFonts w:ascii="Arial" w:eastAsia="Arial" w:hAnsi="Arial" w:cs="Arial"/>
                <w:sz w:val="20"/>
                <w:szCs w:val="20"/>
                <w:lang w:val="es-ES"/>
              </w:rPr>
              <w:t>Act</w:t>
            </w:r>
            <w:proofErr w:type="spellEnd"/>
            <w:r w:rsidRPr="000B1D3B">
              <w:rPr>
                <w:rFonts w:ascii="Arial" w:eastAsia="Arial" w:hAnsi="Arial" w:cs="Arial"/>
                <w:sz w:val="20"/>
                <w:szCs w:val="20"/>
                <w:lang w:val="es-ES"/>
              </w:rPr>
              <w:t>. Práctica A)</w:t>
            </w:r>
          </w:p>
        </w:tc>
      </w:tr>
      <w:tr w:rsidR="00FC5D02" w:rsidRPr="000B1D3B">
        <w:tc>
          <w:tcPr>
            <w:tcW w:w="252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Viernes 6 y sábado 7 de septiembre</w:t>
            </w:r>
          </w:p>
        </w:tc>
        <w:tc>
          <w:tcPr>
            <w:tcW w:w="1500"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(3 horas)</w:t>
            </w:r>
          </w:p>
        </w:tc>
        <w:tc>
          <w:tcPr>
            <w:tcW w:w="211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Virtual - Asincrónica</w:t>
            </w:r>
          </w:p>
        </w:tc>
        <w:tc>
          <w:tcPr>
            <w:tcW w:w="2745" w:type="dxa"/>
          </w:tcPr>
          <w:p w:rsidR="00FC5D02" w:rsidRPr="000B1D3B" w:rsidRDefault="00AC500B">
            <w:pPr>
              <w:spacing w:after="120"/>
              <w:rPr>
                <w:rFonts w:ascii="Arial" w:eastAsia="Arial" w:hAnsi="Arial" w:cs="Arial"/>
                <w:sz w:val="20"/>
                <w:szCs w:val="20"/>
                <w:lang w:val="es-ES"/>
              </w:rPr>
            </w:pPr>
            <w:r w:rsidRPr="000B1D3B">
              <w:rPr>
                <w:rFonts w:ascii="Arial" w:eastAsia="Arial" w:hAnsi="Arial" w:cs="Arial"/>
                <w:sz w:val="20"/>
                <w:szCs w:val="20"/>
                <w:lang w:val="es-ES"/>
              </w:rPr>
              <w:t>Integradora (</w:t>
            </w:r>
            <w:proofErr w:type="spellStart"/>
            <w:r w:rsidRPr="000B1D3B">
              <w:rPr>
                <w:rFonts w:ascii="Arial" w:eastAsia="Arial" w:hAnsi="Arial" w:cs="Arial"/>
                <w:sz w:val="20"/>
                <w:szCs w:val="20"/>
                <w:lang w:val="es-ES"/>
              </w:rPr>
              <w:t>Act</w:t>
            </w:r>
            <w:proofErr w:type="spellEnd"/>
            <w:r w:rsidRPr="000B1D3B">
              <w:rPr>
                <w:rFonts w:ascii="Arial" w:eastAsia="Arial" w:hAnsi="Arial" w:cs="Arial"/>
                <w:sz w:val="20"/>
                <w:szCs w:val="20"/>
                <w:lang w:val="es-ES"/>
              </w:rPr>
              <w:t xml:space="preserve">. Práctica B) </w:t>
            </w:r>
          </w:p>
        </w:tc>
      </w:tr>
    </w:tbl>
    <w:p w:rsidR="00FC5D02" w:rsidRPr="000B1D3B" w:rsidRDefault="00AC500B">
      <w:pPr>
        <w:spacing w:before="240" w:after="60"/>
        <w:jc w:val="left"/>
        <w:rPr>
          <w:rFonts w:ascii="Arial" w:eastAsia="Arial" w:hAnsi="Arial" w:cs="Arial"/>
          <w:lang w:val="es-ES"/>
        </w:rPr>
      </w:pPr>
      <w:r w:rsidRPr="000B1D3B">
        <w:rPr>
          <w:rFonts w:ascii="Arial" w:eastAsia="Arial" w:hAnsi="Arial" w:cs="Arial"/>
          <w:b/>
          <w:sz w:val="28"/>
          <w:szCs w:val="28"/>
          <w:lang w:val="es-ES"/>
        </w:rPr>
        <w:t>Requisitos para la aprobación</w:t>
      </w:r>
    </w:p>
    <w:p w:rsidR="00FC5D02" w:rsidRPr="000B1D3B" w:rsidRDefault="00AC500B">
      <w:pPr>
        <w:rPr>
          <w:rFonts w:ascii="Arial" w:eastAsia="Arial" w:hAnsi="Arial" w:cs="Arial"/>
          <w:highlight w:val="yellow"/>
          <w:lang w:val="es-ES"/>
        </w:rPr>
      </w:pPr>
      <w:r w:rsidRPr="000B1D3B">
        <w:rPr>
          <w:rFonts w:ascii="Arial" w:eastAsia="Arial" w:hAnsi="Arial" w:cs="Arial"/>
          <w:lang w:val="es-ES"/>
        </w:rPr>
        <w:t>Para cumplir con las condiciones de aprobación del espacio curricular, se debe cumplir con: a) el 80% de la asistencia a las clases presenciales; b) la realización de las actividades prácticas, es decir, la exposición de alguno de los textos de las unidades IV y V identificados para tales fines y la participación en el foro de debate sobre uno de los materiales audiovisuales propuestos; y c) aprobar la evaluación final propuesta según las especificaciones detalladas a continuación y en los plazos reglamentarios.</w:t>
      </w:r>
    </w:p>
    <w:p w:rsidR="00FC5D02" w:rsidRPr="000B1D3B" w:rsidRDefault="00AC500B">
      <w:pPr>
        <w:spacing w:before="240" w:after="60"/>
        <w:rPr>
          <w:rFonts w:ascii="Arial" w:eastAsia="Arial" w:hAnsi="Arial" w:cs="Arial"/>
          <w:b/>
          <w:sz w:val="28"/>
          <w:szCs w:val="28"/>
          <w:lang w:val="es-ES"/>
        </w:rPr>
      </w:pPr>
      <w:r w:rsidRPr="000B1D3B">
        <w:rPr>
          <w:rFonts w:ascii="Arial" w:eastAsia="Arial" w:hAnsi="Arial" w:cs="Arial"/>
          <w:b/>
          <w:color w:val="000000"/>
          <w:sz w:val="28"/>
          <w:szCs w:val="28"/>
          <w:lang w:val="es-ES"/>
        </w:rPr>
        <w:lastRenderedPageBreak/>
        <w:t>Evaluación Final</w:t>
      </w:r>
    </w:p>
    <w:p w:rsidR="00FC5D02" w:rsidRPr="000B1D3B" w:rsidRDefault="00AC500B">
      <w:pPr>
        <w:rPr>
          <w:rFonts w:ascii="Arial" w:eastAsia="Arial" w:hAnsi="Arial" w:cs="Arial"/>
          <w:color w:val="FF0000"/>
          <w:lang w:val="es-ES"/>
        </w:rPr>
      </w:pPr>
      <w:r w:rsidRPr="000B1D3B">
        <w:rPr>
          <w:rFonts w:ascii="Arial" w:eastAsia="Arial" w:hAnsi="Arial" w:cs="Arial"/>
          <w:lang w:val="es-ES"/>
        </w:rPr>
        <w:t xml:space="preserve">Para aprobar el espacio curricular, les estudiantes podrán elegir </w:t>
      </w:r>
      <w:r w:rsidRPr="000B1D3B">
        <w:rPr>
          <w:rFonts w:ascii="Arial" w:eastAsia="Arial" w:hAnsi="Arial" w:cs="Arial"/>
          <w:u w:val="single"/>
          <w:lang w:val="es-ES"/>
        </w:rPr>
        <w:t>una</w:t>
      </w:r>
      <w:r w:rsidRPr="000B1D3B">
        <w:rPr>
          <w:rFonts w:ascii="Arial" w:eastAsia="Arial" w:hAnsi="Arial" w:cs="Arial"/>
          <w:lang w:val="es-ES"/>
        </w:rPr>
        <w:t xml:space="preserve"> de las siguientes modalidades para el trabajo final integrador que incorpore los contenidos abordados en el curso. </w:t>
      </w:r>
    </w:p>
    <w:p w:rsidR="00FC5D02" w:rsidRPr="000B1D3B" w:rsidRDefault="00FC5D02">
      <w:pPr>
        <w:rPr>
          <w:rFonts w:ascii="Arial" w:eastAsia="Arial" w:hAnsi="Arial" w:cs="Arial"/>
          <w:lang w:val="es-ES"/>
        </w:rPr>
      </w:pPr>
    </w:p>
    <w:p w:rsidR="00FC5D02" w:rsidRPr="000B1D3B" w:rsidRDefault="00AC500B">
      <w:pPr>
        <w:spacing w:after="120"/>
        <w:rPr>
          <w:rFonts w:ascii="Arial" w:eastAsia="Arial" w:hAnsi="Arial" w:cs="Arial"/>
          <w:lang w:val="es-ES"/>
        </w:rPr>
      </w:pPr>
      <w:r w:rsidRPr="000B1D3B">
        <w:rPr>
          <w:rFonts w:ascii="Arial" w:eastAsia="Arial" w:hAnsi="Arial" w:cs="Arial"/>
          <w:lang w:val="es-ES"/>
        </w:rPr>
        <w:t>MODALIDAD 1: RESEÑA DE ETNOGRAFÍA</w:t>
      </w:r>
    </w:p>
    <w:p w:rsidR="00FC5D02" w:rsidRPr="000B1D3B" w:rsidRDefault="00AC500B">
      <w:pPr>
        <w:spacing w:after="120"/>
        <w:rPr>
          <w:rFonts w:ascii="Arial" w:eastAsia="Arial" w:hAnsi="Arial" w:cs="Arial"/>
          <w:lang w:val="es-ES"/>
        </w:rPr>
      </w:pPr>
      <w:r w:rsidRPr="000B1D3B">
        <w:rPr>
          <w:rFonts w:ascii="Arial" w:eastAsia="Arial" w:hAnsi="Arial" w:cs="Arial"/>
          <w:lang w:val="es-ES"/>
        </w:rPr>
        <w:t xml:space="preserve">Leer y analizar una etnografía completa entre las que se detallan a continuación.  Podrán reseñar una etnografía que no se encuentre en el listado </w:t>
      </w:r>
      <w:proofErr w:type="gramStart"/>
      <w:r w:rsidRPr="000B1D3B">
        <w:rPr>
          <w:rFonts w:ascii="Arial" w:eastAsia="Arial" w:hAnsi="Arial" w:cs="Arial"/>
          <w:lang w:val="es-ES"/>
        </w:rPr>
        <w:t>ofrecido,  siempre</w:t>
      </w:r>
      <w:proofErr w:type="gramEnd"/>
      <w:r w:rsidRPr="000B1D3B">
        <w:rPr>
          <w:rFonts w:ascii="Arial" w:eastAsia="Arial" w:hAnsi="Arial" w:cs="Arial"/>
          <w:lang w:val="es-ES"/>
        </w:rPr>
        <w:t xml:space="preserve"> y cuando cuenten con la aceptación expresa por parte de les docentes a cargo del seminario. Para ello deberán realizar la consulta previamente vía e-mail justificando adecuadamente la sugerencia.</w:t>
      </w:r>
    </w:p>
    <w:p w:rsidR="00FC5D02" w:rsidRPr="000B1D3B" w:rsidRDefault="00AC500B">
      <w:pPr>
        <w:spacing w:after="120"/>
        <w:rPr>
          <w:rFonts w:ascii="Arial" w:eastAsia="Arial" w:hAnsi="Arial" w:cs="Arial"/>
          <w:lang w:val="es-ES"/>
        </w:rPr>
      </w:pPr>
      <w:r w:rsidRPr="000B1D3B">
        <w:rPr>
          <w:rFonts w:ascii="Arial" w:eastAsia="Arial" w:hAnsi="Arial" w:cs="Arial"/>
          <w:lang w:val="es-ES"/>
        </w:rPr>
        <w:t xml:space="preserve"> </w:t>
      </w:r>
    </w:p>
    <w:p w:rsidR="00FC5D02" w:rsidRPr="000B1D3B" w:rsidRDefault="00AC500B">
      <w:pPr>
        <w:numPr>
          <w:ilvl w:val="0"/>
          <w:numId w:val="3"/>
        </w:numPr>
        <w:rPr>
          <w:rFonts w:ascii="Arial" w:eastAsia="Arial" w:hAnsi="Arial" w:cs="Arial"/>
          <w:lang w:val="es-ES"/>
        </w:rPr>
      </w:pPr>
      <w:r w:rsidRPr="000B1D3B">
        <w:rPr>
          <w:rFonts w:ascii="Arial" w:eastAsia="Arial" w:hAnsi="Arial" w:cs="Arial"/>
          <w:lang w:val="es-ES"/>
        </w:rPr>
        <w:t xml:space="preserve">Diez, María Laura (2014) Migración, biografías infantiles y procesos de identificación reflexiones desde una etnografía escolar en el sur de la ciudad de Buenos Aires. </w:t>
      </w:r>
    </w:p>
    <w:p w:rsidR="00FC5D02" w:rsidRPr="000B1D3B" w:rsidRDefault="00AC500B">
      <w:pPr>
        <w:numPr>
          <w:ilvl w:val="0"/>
          <w:numId w:val="3"/>
        </w:numPr>
        <w:rPr>
          <w:rFonts w:ascii="Arial" w:eastAsia="Arial" w:hAnsi="Arial" w:cs="Arial"/>
          <w:lang w:val="es-ES"/>
        </w:rPr>
      </w:pPr>
      <w:r w:rsidRPr="000B1D3B">
        <w:rPr>
          <w:rFonts w:ascii="Arial" w:eastAsia="Arial" w:hAnsi="Arial" w:cs="Arial"/>
          <w:lang w:val="es-ES"/>
        </w:rPr>
        <w:t xml:space="preserve">Willis, Paul (1988) Aprendiendo a trabajar. Cómo los chicos de la clase obrera consiguen trabajos de clase obrera. España: </w:t>
      </w:r>
      <w:proofErr w:type="spellStart"/>
      <w:r w:rsidRPr="000B1D3B">
        <w:rPr>
          <w:rFonts w:ascii="Arial" w:eastAsia="Arial" w:hAnsi="Arial" w:cs="Arial"/>
          <w:lang w:val="es-ES"/>
        </w:rPr>
        <w:t>Akal</w:t>
      </w:r>
      <w:proofErr w:type="spellEnd"/>
      <w:r w:rsidRPr="000B1D3B">
        <w:rPr>
          <w:rFonts w:ascii="Arial" w:eastAsia="Arial" w:hAnsi="Arial" w:cs="Arial"/>
          <w:lang w:val="es-ES"/>
        </w:rPr>
        <w:t xml:space="preserve">. </w:t>
      </w:r>
    </w:p>
    <w:p w:rsidR="00FC5D02" w:rsidRPr="000B1D3B" w:rsidRDefault="00AC500B">
      <w:pPr>
        <w:numPr>
          <w:ilvl w:val="0"/>
          <w:numId w:val="3"/>
        </w:numPr>
        <w:rPr>
          <w:rFonts w:ascii="Arial" w:eastAsia="Arial" w:hAnsi="Arial" w:cs="Arial"/>
          <w:lang w:val="es-ES"/>
        </w:rPr>
      </w:pPr>
      <w:r w:rsidRPr="000B1D3B">
        <w:rPr>
          <w:rFonts w:ascii="Arial" w:eastAsia="Arial" w:hAnsi="Arial" w:cs="Arial"/>
          <w:lang w:val="es-ES"/>
        </w:rPr>
        <w:t xml:space="preserve">Santillán, Laura (2012) Quienes educan a los chicos. Infancias trayectorias educativas y desigualdad. Buenos Aires: </w:t>
      </w:r>
      <w:proofErr w:type="spellStart"/>
      <w:r w:rsidRPr="000B1D3B">
        <w:rPr>
          <w:rFonts w:ascii="Arial" w:eastAsia="Arial" w:hAnsi="Arial" w:cs="Arial"/>
          <w:lang w:val="es-ES"/>
        </w:rPr>
        <w:t>Biblos</w:t>
      </w:r>
      <w:proofErr w:type="spellEnd"/>
    </w:p>
    <w:p w:rsidR="00FC5D02" w:rsidRPr="000B1D3B" w:rsidRDefault="00AC500B">
      <w:pPr>
        <w:numPr>
          <w:ilvl w:val="0"/>
          <w:numId w:val="3"/>
        </w:numPr>
        <w:rPr>
          <w:rFonts w:ascii="Arial" w:eastAsia="Arial" w:hAnsi="Arial" w:cs="Arial"/>
          <w:lang w:val="es-ES"/>
        </w:rPr>
      </w:pPr>
      <w:proofErr w:type="spellStart"/>
      <w:r w:rsidRPr="000B1D3B">
        <w:rPr>
          <w:rFonts w:ascii="Arial" w:eastAsia="Arial" w:hAnsi="Arial" w:cs="Arial"/>
          <w:lang w:val="es-ES"/>
        </w:rPr>
        <w:t>Gessaghi</w:t>
      </w:r>
      <w:proofErr w:type="spellEnd"/>
      <w:r w:rsidRPr="000B1D3B">
        <w:rPr>
          <w:rFonts w:ascii="Arial" w:eastAsia="Arial" w:hAnsi="Arial" w:cs="Arial"/>
          <w:lang w:val="es-ES"/>
        </w:rPr>
        <w:t xml:space="preserve">, Victoria (2010) Trayectorias educativas y clase alta. Etnografía de una relación. Tesis doctoral, </w:t>
      </w:r>
      <w:proofErr w:type="spellStart"/>
      <w:r w:rsidRPr="000B1D3B">
        <w:rPr>
          <w:rFonts w:ascii="Arial" w:eastAsia="Arial" w:hAnsi="Arial" w:cs="Arial"/>
          <w:lang w:val="es-ES"/>
        </w:rPr>
        <w:t>FFyL</w:t>
      </w:r>
      <w:proofErr w:type="spellEnd"/>
      <w:r w:rsidRPr="000B1D3B">
        <w:rPr>
          <w:rFonts w:ascii="Arial" w:eastAsia="Arial" w:hAnsi="Arial" w:cs="Arial"/>
          <w:lang w:val="es-ES"/>
        </w:rPr>
        <w:t>. UBA</w:t>
      </w:r>
      <w:r w:rsidRPr="000B1D3B">
        <w:rPr>
          <w:rFonts w:ascii="Arial" w:eastAsia="Arial" w:hAnsi="Arial" w:cs="Arial"/>
          <w:color w:val="4D5156"/>
          <w:sz w:val="21"/>
          <w:szCs w:val="21"/>
          <w:lang w:val="es-ES"/>
        </w:rPr>
        <w:t>.</w:t>
      </w:r>
    </w:p>
    <w:p w:rsidR="00FC5D02" w:rsidRPr="000B1D3B" w:rsidRDefault="00AC500B">
      <w:pPr>
        <w:numPr>
          <w:ilvl w:val="0"/>
          <w:numId w:val="3"/>
        </w:numPr>
        <w:rPr>
          <w:rFonts w:ascii="Arial" w:eastAsia="Arial" w:hAnsi="Arial" w:cs="Arial"/>
          <w:lang w:val="es-ES"/>
        </w:rPr>
      </w:pPr>
      <w:r w:rsidRPr="000B1D3B">
        <w:rPr>
          <w:rFonts w:ascii="Arial" w:eastAsia="Arial" w:hAnsi="Arial" w:cs="Arial"/>
          <w:lang w:val="es-ES"/>
        </w:rPr>
        <w:t xml:space="preserve">Montenegro, Ana Guadalupe (2021) Vivir la escuela: un enfoque histórico-etnográfico sobre la dimensión formativa de la domesticidad en un albergue rural de </w:t>
      </w:r>
      <w:proofErr w:type="spellStart"/>
      <w:r w:rsidRPr="000B1D3B">
        <w:rPr>
          <w:rFonts w:ascii="Arial" w:eastAsia="Arial" w:hAnsi="Arial" w:cs="Arial"/>
          <w:lang w:val="es-ES"/>
        </w:rPr>
        <w:t>Malargüe</w:t>
      </w:r>
      <w:proofErr w:type="spellEnd"/>
      <w:r w:rsidRPr="000B1D3B">
        <w:rPr>
          <w:rFonts w:ascii="Arial" w:eastAsia="Arial" w:hAnsi="Arial" w:cs="Arial"/>
          <w:lang w:val="es-ES"/>
        </w:rPr>
        <w:t xml:space="preserve"> (Mendoza, Argentina, 2013-2016). Tesis doctoral, </w:t>
      </w:r>
      <w:proofErr w:type="spellStart"/>
      <w:r w:rsidRPr="000B1D3B">
        <w:rPr>
          <w:rFonts w:ascii="Arial" w:eastAsia="Arial" w:hAnsi="Arial" w:cs="Arial"/>
          <w:lang w:val="es-ES"/>
        </w:rPr>
        <w:t>FFyH</w:t>
      </w:r>
      <w:proofErr w:type="spellEnd"/>
      <w:r w:rsidRPr="000B1D3B">
        <w:rPr>
          <w:rFonts w:ascii="Arial" w:eastAsia="Arial" w:hAnsi="Arial" w:cs="Arial"/>
          <w:lang w:val="es-ES"/>
        </w:rPr>
        <w:t>. UNC.</w:t>
      </w:r>
    </w:p>
    <w:p w:rsidR="00FC5D02" w:rsidRPr="000B1D3B" w:rsidRDefault="00FC5D02">
      <w:pPr>
        <w:ind w:left="720"/>
        <w:rPr>
          <w:rFonts w:ascii="Arial" w:eastAsia="Arial" w:hAnsi="Arial" w:cs="Arial"/>
          <w:highlight w:val="yellow"/>
          <w:lang w:val="es-ES"/>
        </w:rPr>
      </w:pPr>
    </w:p>
    <w:p w:rsidR="00FC5D02" w:rsidRPr="000B1D3B" w:rsidRDefault="00AC500B">
      <w:pPr>
        <w:rPr>
          <w:rFonts w:ascii="Arial" w:eastAsia="Arial" w:hAnsi="Arial" w:cs="Arial"/>
          <w:lang w:val="es-ES"/>
        </w:rPr>
      </w:pPr>
      <w:r w:rsidRPr="000B1D3B">
        <w:rPr>
          <w:rFonts w:ascii="Arial" w:eastAsia="Arial" w:hAnsi="Arial" w:cs="Arial"/>
          <w:lang w:val="es-ES"/>
        </w:rPr>
        <w:t>A partir de la lectura, elaborar una reseña académica de diez a doce páginas. La reseña, además de recuperar los ejes centrales de la etnografía, deberá problematizar el abordaje teórico-metodológico, a partir de al menos dos textos trabajados en las unidades I, II y/o III.</w:t>
      </w:r>
    </w:p>
    <w:p w:rsidR="00FC5D02" w:rsidRPr="000B1D3B" w:rsidRDefault="00FC5D02">
      <w:pPr>
        <w:rPr>
          <w:rFonts w:ascii="Arial" w:eastAsia="Arial" w:hAnsi="Arial" w:cs="Arial"/>
          <w:lang w:val="es-ES"/>
        </w:rPr>
      </w:pPr>
    </w:p>
    <w:p w:rsidR="00FC5D02" w:rsidRPr="000B1D3B" w:rsidRDefault="00AC500B">
      <w:pPr>
        <w:spacing w:after="120"/>
        <w:rPr>
          <w:rFonts w:ascii="Arial" w:eastAsia="Arial" w:hAnsi="Arial" w:cs="Arial"/>
          <w:lang w:val="es-ES"/>
        </w:rPr>
      </w:pPr>
      <w:r w:rsidRPr="000B1D3B">
        <w:rPr>
          <w:rFonts w:ascii="Arial" w:eastAsia="Arial" w:hAnsi="Arial" w:cs="Arial"/>
          <w:lang w:val="es-ES"/>
        </w:rPr>
        <w:t>MODALIDAD 2: MONOGRAFÍA</w:t>
      </w:r>
    </w:p>
    <w:p w:rsidR="00FC5D02" w:rsidRPr="000B1D3B" w:rsidRDefault="00AC500B">
      <w:pPr>
        <w:rPr>
          <w:rFonts w:ascii="Arial" w:eastAsia="Arial" w:hAnsi="Arial" w:cs="Arial"/>
          <w:lang w:val="es-ES"/>
        </w:rPr>
      </w:pPr>
      <w:r w:rsidRPr="000B1D3B">
        <w:rPr>
          <w:rFonts w:ascii="Arial" w:eastAsia="Arial" w:hAnsi="Arial" w:cs="Arial"/>
          <w:lang w:val="es-ES"/>
        </w:rPr>
        <w:t xml:space="preserve">Para esta modalidad se solicita un escrito de diez a doce páginas en donde les estudiantes realicen un análisis de un tema a elección vinculado al curso, con al menos cinco textos de la bibliografía obligatoria (correspondientes a tres unidades diferentes del programa) como referencia. </w:t>
      </w:r>
    </w:p>
    <w:p w:rsidR="00FC5D02" w:rsidRPr="000B1D3B" w:rsidRDefault="00FC5D02">
      <w:pPr>
        <w:rPr>
          <w:rFonts w:ascii="Arial" w:eastAsia="Arial" w:hAnsi="Arial" w:cs="Arial"/>
          <w:highlight w:val="yellow"/>
          <w:lang w:val="es-ES"/>
        </w:rPr>
      </w:pPr>
    </w:p>
    <w:p w:rsidR="00FC5D02" w:rsidRPr="000B1D3B" w:rsidRDefault="00AC500B">
      <w:pPr>
        <w:rPr>
          <w:rFonts w:ascii="Arial" w:eastAsia="Arial" w:hAnsi="Arial" w:cs="Arial"/>
          <w:lang w:val="es-ES"/>
        </w:rPr>
      </w:pPr>
      <w:r w:rsidRPr="000B1D3B">
        <w:rPr>
          <w:rFonts w:ascii="Arial" w:eastAsia="Arial" w:hAnsi="Arial" w:cs="Arial"/>
          <w:lang w:val="es-ES"/>
        </w:rPr>
        <w:t>MODALIDAD 3: ANÁLISIS O REFLEXIÓN A PARTIR DE UN BREVE TRABAJO DE CAMPO PROPIO</w:t>
      </w:r>
    </w:p>
    <w:p w:rsidR="00FC5D02" w:rsidRPr="000B1D3B" w:rsidRDefault="00FC5D02">
      <w:pPr>
        <w:rPr>
          <w:rFonts w:ascii="Arial" w:eastAsia="Arial" w:hAnsi="Arial" w:cs="Arial"/>
          <w:lang w:val="es-ES"/>
        </w:rPr>
      </w:pPr>
    </w:p>
    <w:p w:rsidR="00FC5D02" w:rsidRPr="000B1D3B" w:rsidRDefault="00AC500B">
      <w:pPr>
        <w:rPr>
          <w:rFonts w:ascii="Arial" w:eastAsia="Arial" w:hAnsi="Arial" w:cs="Arial"/>
          <w:lang w:val="es-ES"/>
        </w:rPr>
      </w:pPr>
      <w:r w:rsidRPr="000B1D3B">
        <w:rPr>
          <w:rFonts w:ascii="Arial" w:eastAsia="Arial" w:hAnsi="Arial" w:cs="Arial"/>
          <w:lang w:val="es-ES"/>
        </w:rPr>
        <w:t>Para quienes opten por esta modalidad, se les solicitará un registro de campo etnográfico de al menos cinco páginas, acompañado por un escrito de entre cinco y siete páginas que de cuenta de:</w:t>
      </w:r>
    </w:p>
    <w:p w:rsidR="00FC5D02" w:rsidRPr="000B1D3B" w:rsidRDefault="00AC500B">
      <w:pPr>
        <w:numPr>
          <w:ilvl w:val="0"/>
          <w:numId w:val="4"/>
        </w:numPr>
        <w:rPr>
          <w:rFonts w:ascii="Arial" w:eastAsia="Arial" w:hAnsi="Arial" w:cs="Arial"/>
          <w:lang w:val="es-ES"/>
        </w:rPr>
      </w:pPr>
      <w:r w:rsidRPr="000B1D3B">
        <w:rPr>
          <w:rFonts w:ascii="Arial" w:eastAsia="Arial" w:hAnsi="Arial" w:cs="Arial"/>
          <w:lang w:val="es-ES"/>
        </w:rPr>
        <w:t>los objetivos de indagación propuesto</w:t>
      </w:r>
    </w:p>
    <w:p w:rsidR="00FC5D02" w:rsidRPr="000B1D3B" w:rsidRDefault="00AC500B">
      <w:pPr>
        <w:numPr>
          <w:ilvl w:val="0"/>
          <w:numId w:val="4"/>
        </w:numPr>
        <w:rPr>
          <w:rFonts w:ascii="Arial" w:eastAsia="Arial" w:hAnsi="Arial" w:cs="Arial"/>
          <w:lang w:val="es-ES"/>
        </w:rPr>
      </w:pPr>
      <w:r w:rsidRPr="000B1D3B">
        <w:rPr>
          <w:rFonts w:ascii="Arial" w:eastAsia="Arial" w:hAnsi="Arial" w:cs="Arial"/>
          <w:lang w:val="es-ES"/>
        </w:rPr>
        <w:lastRenderedPageBreak/>
        <w:t>preguntas que orientaron la estrategia etnográfica</w:t>
      </w:r>
    </w:p>
    <w:p w:rsidR="00FC5D02" w:rsidRPr="000B1D3B" w:rsidRDefault="00AC500B">
      <w:pPr>
        <w:numPr>
          <w:ilvl w:val="0"/>
          <w:numId w:val="4"/>
        </w:numPr>
        <w:rPr>
          <w:rFonts w:ascii="Arial" w:eastAsia="Arial" w:hAnsi="Arial" w:cs="Arial"/>
          <w:lang w:val="es-ES"/>
        </w:rPr>
      </w:pPr>
      <w:r w:rsidRPr="000B1D3B">
        <w:rPr>
          <w:rFonts w:ascii="Arial" w:eastAsia="Arial" w:hAnsi="Arial" w:cs="Arial"/>
          <w:lang w:val="es-ES"/>
        </w:rPr>
        <w:t>reflexiones que tensionaron, enriquecieron o confirmaron los puntos de partida iniciales</w:t>
      </w:r>
    </w:p>
    <w:p w:rsidR="00FC5D02" w:rsidRPr="000B1D3B" w:rsidRDefault="00AC500B">
      <w:pPr>
        <w:numPr>
          <w:ilvl w:val="0"/>
          <w:numId w:val="4"/>
        </w:numPr>
        <w:rPr>
          <w:rFonts w:ascii="Arial" w:eastAsia="Arial" w:hAnsi="Arial" w:cs="Arial"/>
          <w:lang w:val="es-ES"/>
        </w:rPr>
      </w:pPr>
      <w:r w:rsidRPr="000B1D3B">
        <w:rPr>
          <w:rFonts w:ascii="Arial" w:eastAsia="Arial" w:hAnsi="Arial" w:cs="Arial"/>
          <w:lang w:val="es-ES"/>
        </w:rPr>
        <w:t>análisis que retome al menos tres textos del curso.</w:t>
      </w:r>
    </w:p>
    <w:p w:rsidR="00FC5D02" w:rsidRPr="000B1D3B" w:rsidRDefault="00FC5D02">
      <w:pPr>
        <w:rPr>
          <w:rFonts w:ascii="Arial" w:eastAsia="Arial" w:hAnsi="Arial" w:cs="Arial"/>
          <w:lang w:val="es-ES"/>
        </w:rPr>
      </w:pPr>
    </w:p>
    <w:p w:rsidR="00FC5D02" w:rsidRPr="000B1D3B" w:rsidRDefault="00AC500B">
      <w:pPr>
        <w:spacing w:after="120"/>
        <w:rPr>
          <w:rFonts w:ascii="Arial" w:eastAsia="Arial" w:hAnsi="Arial" w:cs="Arial"/>
          <w:lang w:val="es-ES"/>
        </w:rPr>
      </w:pPr>
      <w:r w:rsidRPr="000B1D3B">
        <w:rPr>
          <w:rFonts w:ascii="Arial" w:eastAsia="Arial" w:hAnsi="Arial" w:cs="Arial"/>
          <w:lang w:val="es-ES"/>
        </w:rPr>
        <w:t>En todos los casos, les docentes acompañarán la elaboración de las actividades prácticas y del trabajo final en el transcurrir de las clases y, una vez terminado el dictado, a través del aula virtual. Se prevé destinar una parte de las clases presenciales para dialogar, reflexionar y organizar junto a les estudiantes las perspectivas, enfoques, metodologías y articulaciones que convendría realizar para un mejor abordaje del trabajo final.</w:t>
      </w:r>
    </w:p>
    <w:p w:rsidR="00FC5D02" w:rsidRPr="000B1D3B" w:rsidRDefault="00FC5D02">
      <w:pPr>
        <w:spacing w:after="120"/>
        <w:rPr>
          <w:rFonts w:ascii="Arial" w:eastAsia="Arial" w:hAnsi="Arial" w:cs="Arial"/>
          <w:highlight w:val="yellow"/>
          <w:lang w:val="es-ES"/>
        </w:rPr>
      </w:pPr>
    </w:p>
    <w:p w:rsidR="00FC5D02" w:rsidRPr="000B1D3B" w:rsidRDefault="00AC500B">
      <w:pPr>
        <w:spacing w:before="240"/>
        <w:rPr>
          <w:rFonts w:ascii="Arial" w:eastAsia="Arial" w:hAnsi="Arial" w:cs="Arial"/>
          <w:b/>
          <w:lang w:val="es-ES"/>
        </w:rPr>
      </w:pPr>
      <w:r w:rsidRPr="000B1D3B">
        <w:rPr>
          <w:rFonts w:ascii="Arial" w:eastAsia="Arial" w:hAnsi="Arial" w:cs="Arial"/>
          <w:b/>
          <w:lang w:val="es-ES"/>
        </w:rPr>
        <w:t>Formato de entrega</w:t>
      </w:r>
    </w:p>
    <w:p w:rsidR="00FC5D02" w:rsidRPr="000B1D3B" w:rsidRDefault="00AC500B">
      <w:pPr>
        <w:spacing w:before="240"/>
        <w:rPr>
          <w:rFonts w:ascii="Arial" w:eastAsia="Arial" w:hAnsi="Arial" w:cs="Arial"/>
          <w:lang w:val="es-ES"/>
        </w:rPr>
      </w:pPr>
      <w:r w:rsidRPr="000B1D3B">
        <w:rPr>
          <w:rFonts w:ascii="Arial" w:eastAsia="Arial" w:hAnsi="Arial" w:cs="Arial"/>
          <w:lang w:val="es-ES"/>
        </w:rPr>
        <w:t>Arial 11, interlineado 1,15; alineación justificada.</w:t>
      </w:r>
    </w:p>
    <w:p w:rsidR="00FC5D02" w:rsidRPr="000B1D3B" w:rsidRDefault="00AC500B">
      <w:pPr>
        <w:spacing w:before="240"/>
        <w:rPr>
          <w:rFonts w:ascii="Arial" w:eastAsia="Arial" w:hAnsi="Arial" w:cs="Arial"/>
          <w:lang w:val="es-ES"/>
        </w:rPr>
      </w:pPr>
      <w:r w:rsidRPr="000B1D3B">
        <w:rPr>
          <w:rFonts w:ascii="Arial" w:eastAsia="Arial" w:hAnsi="Arial" w:cs="Arial"/>
          <w:lang w:val="es-ES"/>
        </w:rPr>
        <w:t>Escrito sin carátula. Se puede presentar bajo formato WORD u OPENOFFICE (*.</w:t>
      </w:r>
      <w:proofErr w:type="spellStart"/>
      <w:r w:rsidRPr="000B1D3B">
        <w:rPr>
          <w:rFonts w:ascii="Arial" w:eastAsia="Arial" w:hAnsi="Arial" w:cs="Arial"/>
          <w:lang w:val="es-ES"/>
        </w:rPr>
        <w:t>doc</w:t>
      </w:r>
      <w:proofErr w:type="spellEnd"/>
      <w:r w:rsidRPr="000B1D3B">
        <w:rPr>
          <w:rFonts w:ascii="Arial" w:eastAsia="Arial" w:hAnsi="Arial" w:cs="Arial"/>
          <w:lang w:val="es-ES"/>
        </w:rPr>
        <w:t>; *.</w:t>
      </w:r>
      <w:proofErr w:type="spellStart"/>
      <w:r w:rsidRPr="000B1D3B">
        <w:rPr>
          <w:rFonts w:ascii="Arial" w:eastAsia="Arial" w:hAnsi="Arial" w:cs="Arial"/>
          <w:lang w:val="es-ES"/>
        </w:rPr>
        <w:t>docx</w:t>
      </w:r>
      <w:proofErr w:type="spellEnd"/>
      <w:r w:rsidRPr="000B1D3B">
        <w:rPr>
          <w:rFonts w:ascii="Arial" w:eastAsia="Arial" w:hAnsi="Arial" w:cs="Arial"/>
          <w:lang w:val="es-ES"/>
        </w:rPr>
        <w:t xml:space="preserve">). No se aceptarán trabajos en versión PDF. </w:t>
      </w:r>
    </w:p>
    <w:p w:rsidR="00FC5D02" w:rsidRPr="000B1D3B" w:rsidRDefault="00AC500B">
      <w:pPr>
        <w:spacing w:before="240"/>
        <w:rPr>
          <w:rFonts w:ascii="Arial" w:eastAsia="Arial" w:hAnsi="Arial" w:cs="Arial"/>
          <w:lang w:val="es-ES"/>
        </w:rPr>
      </w:pPr>
      <w:r w:rsidRPr="000B1D3B">
        <w:rPr>
          <w:rFonts w:ascii="Arial" w:eastAsia="Arial" w:hAnsi="Arial" w:cs="Arial"/>
          <w:lang w:val="es-ES"/>
        </w:rPr>
        <w:t>Incorporar apartado de Bibliografía, en el que sólo se debe detallar la bibliografía referenciada en el trabajo.</w:t>
      </w:r>
    </w:p>
    <w:p w:rsidR="00FC5D02" w:rsidRPr="000B1D3B" w:rsidRDefault="00AC500B">
      <w:pPr>
        <w:spacing w:before="240"/>
        <w:rPr>
          <w:rFonts w:ascii="Arial" w:eastAsia="Arial" w:hAnsi="Arial" w:cs="Arial"/>
          <w:lang w:val="es-ES"/>
        </w:rPr>
      </w:pPr>
      <w:r w:rsidRPr="000B1D3B">
        <w:rPr>
          <w:rFonts w:ascii="Arial" w:eastAsia="Arial" w:hAnsi="Arial" w:cs="Arial"/>
          <w:lang w:val="es-ES"/>
        </w:rPr>
        <w:t>Entrega por buzón de aula virtual</w:t>
      </w:r>
    </w:p>
    <w:p w:rsidR="00FC5D02" w:rsidRPr="000B1D3B" w:rsidRDefault="00FC5D02">
      <w:pPr>
        <w:spacing w:after="120"/>
        <w:rPr>
          <w:rFonts w:ascii="Arial" w:eastAsia="Arial" w:hAnsi="Arial" w:cs="Arial"/>
          <w:highlight w:val="yellow"/>
          <w:lang w:val="es-ES"/>
        </w:rPr>
      </w:pPr>
    </w:p>
    <w:p w:rsidR="00FC5D02" w:rsidRPr="000B1D3B" w:rsidRDefault="00AC500B">
      <w:pPr>
        <w:rPr>
          <w:rFonts w:ascii="Arial" w:eastAsia="Arial" w:hAnsi="Arial" w:cs="Arial"/>
          <w:lang w:val="es-ES"/>
        </w:rPr>
      </w:pPr>
      <w:r w:rsidRPr="000B1D3B">
        <w:rPr>
          <w:rFonts w:ascii="Arial" w:eastAsia="Arial" w:hAnsi="Arial" w:cs="Arial"/>
          <w:u w:val="single"/>
          <w:lang w:val="es-ES"/>
        </w:rPr>
        <w:t>A tener en cuenta:</w:t>
      </w:r>
      <w:r w:rsidRPr="000B1D3B">
        <w:rPr>
          <w:rFonts w:ascii="Arial" w:eastAsia="Arial" w:hAnsi="Arial" w:cs="Arial"/>
          <w:lang w:val="es-ES"/>
        </w:rPr>
        <w:t xml:space="preserve"> La fecha límite de entrega será el </w:t>
      </w:r>
      <w:r w:rsidRPr="000B1D3B">
        <w:rPr>
          <w:rFonts w:ascii="Arial" w:eastAsia="Arial" w:hAnsi="Arial" w:cs="Arial"/>
          <w:b/>
          <w:lang w:val="es-ES"/>
        </w:rPr>
        <w:t>6 de diciembre de 2024</w:t>
      </w:r>
      <w:r w:rsidRPr="000B1D3B">
        <w:rPr>
          <w:rFonts w:ascii="Arial" w:eastAsia="Arial" w:hAnsi="Arial" w:cs="Arial"/>
          <w:lang w:val="es-ES"/>
        </w:rPr>
        <w:t>.</w:t>
      </w:r>
    </w:p>
    <w:p w:rsidR="00FC5D02" w:rsidRPr="000B1D3B" w:rsidRDefault="00FC5D02">
      <w:pPr>
        <w:rPr>
          <w:rFonts w:ascii="Arial" w:eastAsia="Arial" w:hAnsi="Arial" w:cs="Arial"/>
          <w:lang w:val="es-ES"/>
        </w:rPr>
      </w:pPr>
    </w:p>
    <w:p w:rsidR="00FC5D02" w:rsidRPr="000B1D3B" w:rsidRDefault="00FC5D02">
      <w:pPr>
        <w:ind w:left="720"/>
        <w:rPr>
          <w:rFonts w:ascii="Arial" w:eastAsia="Arial" w:hAnsi="Arial" w:cs="Arial"/>
          <w:lang w:val="es-ES"/>
        </w:rPr>
      </w:pPr>
    </w:p>
    <w:sectPr w:rsidR="00FC5D02" w:rsidRPr="000B1D3B">
      <w:headerReference w:type="default" r:id="rId22"/>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D0" w:rsidRDefault="00AF18D0">
      <w:r>
        <w:separator/>
      </w:r>
    </w:p>
  </w:endnote>
  <w:endnote w:type="continuationSeparator" w:id="0">
    <w:p w:rsidR="00AF18D0" w:rsidRDefault="00AF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light">
    <w:altName w:val="Cambria"/>
    <w:panose1 w:val="020B0604020202020204"/>
    <w:charset w:val="00"/>
    <w:family w:val="roman"/>
    <w:notTrueType/>
    <w:pitch w:val="default"/>
  </w:font>
  <w:font w:name="Liberation Sans">
    <w:altName w:val="Arial"/>
    <w:panose1 w:val="020B0604020202020204"/>
    <w:charset w:val="00"/>
    <w:family w:val="auto"/>
    <w:pitch w:val="default"/>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D0" w:rsidRDefault="00AF18D0">
      <w:r>
        <w:separator/>
      </w:r>
    </w:p>
  </w:footnote>
  <w:footnote w:type="continuationSeparator" w:id="0">
    <w:p w:rsidR="00AF18D0" w:rsidRDefault="00AF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D02" w:rsidRDefault="003E24BF">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5612130" cy="10185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24-posgrado (1).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8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61A"/>
    <w:multiLevelType w:val="multilevel"/>
    <w:tmpl w:val="29F85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86442A"/>
    <w:multiLevelType w:val="multilevel"/>
    <w:tmpl w:val="7C78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53396"/>
    <w:multiLevelType w:val="multilevel"/>
    <w:tmpl w:val="5D7C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6B4DFB"/>
    <w:multiLevelType w:val="multilevel"/>
    <w:tmpl w:val="A5DC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608FA"/>
    <w:multiLevelType w:val="multilevel"/>
    <w:tmpl w:val="42786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2C408A"/>
    <w:multiLevelType w:val="multilevel"/>
    <w:tmpl w:val="641883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7CF47900"/>
    <w:multiLevelType w:val="multilevel"/>
    <w:tmpl w:val="9F087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2"/>
    <w:rsid w:val="000B1D3B"/>
    <w:rsid w:val="00157701"/>
    <w:rsid w:val="00284BD5"/>
    <w:rsid w:val="003E24BF"/>
    <w:rsid w:val="006F528E"/>
    <w:rsid w:val="009D7BF2"/>
    <w:rsid w:val="00AC500B"/>
    <w:rsid w:val="00AF18D0"/>
    <w:rsid w:val="00D94B64"/>
    <w:rsid w:val="00FC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DBAD"/>
  <w15:docId w15:val="{7F9D64E7-EA4E-0D44-8CB3-24F9491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A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A2"/>
    <w:pPr>
      <w:suppressAutoHyphens/>
    </w:pPr>
    <w:rPr>
      <w:lang w:val="en-US"/>
    </w:rPr>
  </w:style>
  <w:style w:type="paragraph" w:styleId="Heading1">
    <w:name w:val="heading 1"/>
    <w:basedOn w:val="Normal"/>
    <w:next w:val="Normal"/>
    <w:link w:val="Heading1Char"/>
    <w:uiPriority w:val="9"/>
    <w:qFormat/>
    <w:rsid w:val="005434A2"/>
    <w:pPr>
      <w:spacing w:after="240" w:line="480" w:lineRule="auto"/>
      <w:jc w:val="center"/>
      <w:outlineLvl w:val="0"/>
    </w:pPr>
    <w:rPr>
      <w:rFonts w:eastAsia="Cambria" w:cs="Cambria"/>
      <w:b/>
      <w:bCs/>
      <w:color w:val="000000"/>
      <w:sz w:val="28"/>
      <w:szCs w:val="32"/>
      <w:lang w:val="es-ES" w:eastAsia="es-AR"/>
    </w:rPr>
  </w:style>
  <w:style w:type="paragraph" w:styleId="Heading2">
    <w:name w:val="heading 2"/>
    <w:basedOn w:val="Normal"/>
    <w:next w:val="Normal"/>
    <w:link w:val="Heading2Char"/>
    <w:uiPriority w:val="9"/>
    <w:semiHidden/>
    <w:unhideWhenUsed/>
    <w:qFormat/>
    <w:rsid w:val="005434A2"/>
    <w:pPr>
      <w:keepNext/>
      <w:spacing w:before="480" w:after="240" w:line="480" w:lineRule="auto"/>
      <w:ind w:left="780" w:hanging="360"/>
      <w:outlineLvl w:val="1"/>
    </w:pPr>
    <w:rPr>
      <w:rFonts w:eastAsia="Calibri" w:cs="Arial"/>
      <w:b/>
      <w:bCs/>
      <w:iCs/>
      <w:szCs w:val="20"/>
      <w:lang w:val="es-AR" w:eastAsia="es-AR"/>
    </w:rPr>
  </w:style>
  <w:style w:type="paragraph" w:styleId="Heading3">
    <w:name w:val="heading 3"/>
    <w:basedOn w:val="Normal"/>
    <w:next w:val="Normal"/>
    <w:link w:val="Heading3Char"/>
    <w:uiPriority w:val="9"/>
    <w:semiHidden/>
    <w:unhideWhenUsed/>
    <w:qFormat/>
    <w:rsid w:val="005434A2"/>
    <w:pPr>
      <w:spacing w:before="480" w:afterAutospacing="1"/>
      <w:ind w:left="1800" w:hanging="720"/>
      <w:outlineLvl w:val="2"/>
    </w:pPr>
    <w:rPr>
      <w:rFonts w:eastAsiaTheme="minorHAnsi" w:cstheme="majorBidi"/>
      <w:lang w:val="es-AR" w:eastAsia="es-AR"/>
    </w:rPr>
  </w:style>
  <w:style w:type="paragraph" w:styleId="Heading4">
    <w:name w:val="heading 4"/>
    <w:basedOn w:val="Normal"/>
    <w:next w:val="Normal"/>
    <w:link w:val="Heading4Char"/>
    <w:uiPriority w:val="9"/>
    <w:semiHidden/>
    <w:unhideWhenUsed/>
    <w:qFormat/>
    <w:rsid w:val="005434A2"/>
    <w:pPr>
      <w:keepNext/>
      <w:spacing w:before="480" w:after="240"/>
      <w:outlineLvl w:val="3"/>
    </w:pPr>
    <w:rPr>
      <w:rFonts w:eastAsiaTheme="minorHAnsi" w:cstheme="majorBidi"/>
      <w:b/>
      <w:bCs/>
      <w:szCs w:val="28"/>
      <w:lang w:val="es-AR" w:eastAsia="es-AR"/>
    </w:rPr>
  </w:style>
  <w:style w:type="paragraph" w:styleId="Heading5">
    <w:name w:val="heading 5"/>
    <w:basedOn w:val="Normal"/>
    <w:next w:val="Normal"/>
    <w:link w:val="Heading5Char"/>
    <w:uiPriority w:val="9"/>
    <w:semiHidden/>
    <w:unhideWhenUsed/>
    <w:qFormat/>
    <w:rsid w:val="005434A2"/>
    <w:pPr>
      <w:keepNext/>
      <w:keepLines/>
      <w:spacing w:before="200" w:line="480" w:lineRule="auto"/>
      <w:ind w:firstLine="709"/>
      <w:outlineLvl w:val="4"/>
    </w:pPr>
    <w:rPr>
      <w:rFonts w:asciiTheme="majorHAnsi" w:eastAsiaTheme="majorEastAsia" w:hAnsiTheme="majorHAnsi" w:cstheme="majorBidi"/>
      <w:color w:val="243F60" w:themeColor="accent1" w:themeShade="7F"/>
      <w:szCs w:val="22"/>
      <w:lang w:val="es-AR"/>
    </w:rPr>
  </w:style>
  <w:style w:type="paragraph" w:styleId="Heading6">
    <w:name w:val="heading 6"/>
    <w:basedOn w:val="Normal"/>
    <w:next w:val="Normal"/>
    <w:link w:val="Heading6Char"/>
    <w:uiPriority w:val="9"/>
    <w:semiHidden/>
    <w:unhideWhenUsed/>
    <w:qFormat/>
    <w:rsid w:val="005434A2"/>
    <w:pPr>
      <w:keepNext/>
      <w:keepLines/>
      <w:spacing w:before="200" w:line="480" w:lineRule="auto"/>
      <w:ind w:firstLine="709"/>
      <w:outlineLvl w:val="5"/>
    </w:pPr>
    <w:rPr>
      <w:rFonts w:asciiTheme="majorHAnsi" w:eastAsiaTheme="majorEastAsia" w:hAnsiTheme="majorHAnsi" w:cstheme="majorBidi"/>
      <w:i/>
      <w:iCs/>
      <w:color w:val="243F60" w:themeColor="accent1" w:themeShade="7F"/>
      <w:szCs w:val="22"/>
      <w:lang w:val="es-AR"/>
    </w:rPr>
  </w:style>
  <w:style w:type="paragraph" w:styleId="Heading7">
    <w:name w:val="heading 7"/>
    <w:basedOn w:val="Normal"/>
    <w:next w:val="Normal"/>
    <w:link w:val="Heading7Char"/>
    <w:uiPriority w:val="9"/>
    <w:semiHidden/>
    <w:unhideWhenUsed/>
    <w:qFormat/>
    <w:rsid w:val="005434A2"/>
    <w:pPr>
      <w:keepNext/>
      <w:keepLines/>
      <w:spacing w:before="200" w:line="480" w:lineRule="auto"/>
      <w:ind w:firstLine="709"/>
      <w:outlineLvl w:val="6"/>
    </w:pPr>
    <w:rPr>
      <w:rFonts w:ascii="Cambria" w:hAnsi="Cambria"/>
      <w:i/>
      <w:iCs/>
      <w:color w:val="404040"/>
      <w:szCs w:val="22"/>
      <w:lang w:val="es-AR" w:eastAsia="es-AR"/>
    </w:rPr>
  </w:style>
  <w:style w:type="paragraph" w:styleId="Heading8">
    <w:name w:val="heading 8"/>
    <w:basedOn w:val="Normal"/>
    <w:next w:val="Normal"/>
    <w:link w:val="Heading8Char"/>
    <w:uiPriority w:val="9"/>
    <w:semiHidden/>
    <w:unhideWhenUsed/>
    <w:qFormat/>
    <w:rsid w:val="005434A2"/>
    <w:pPr>
      <w:keepNext/>
      <w:keepLines/>
      <w:spacing w:before="200" w:line="480" w:lineRule="auto"/>
      <w:ind w:firstLine="709"/>
      <w:outlineLvl w:val="7"/>
    </w:pPr>
    <w:rPr>
      <w:rFonts w:ascii="Cambria" w:hAnsi="Cambria"/>
      <w:color w:val="404040"/>
      <w:sz w:val="20"/>
      <w:szCs w:val="20"/>
      <w:lang w:val="es-AR" w:eastAsia="es-AR"/>
    </w:rPr>
  </w:style>
  <w:style w:type="paragraph" w:styleId="Heading9">
    <w:name w:val="heading 9"/>
    <w:basedOn w:val="Normal"/>
    <w:next w:val="Normal"/>
    <w:link w:val="Heading9Char"/>
    <w:uiPriority w:val="9"/>
    <w:semiHidden/>
    <w:unhideWhenUsed/>
    <w:qFormat/>
    <w:rsid w:val="005434A2"/>
    <w:pPr>
      <w:keepNext/>
      <w:keepLines/>
      <w:spacing w:before="200" w:line="480" w:lineRule="auto"/>
      <w:ind w:firstLine="709"/>
      <w:outlineLvl w:val="8"/>
    </w:pPr>
    <w:rPr>
      <w:rFonts w:ascii="Cambria" w:hAnsi="Cambria"/>
      <w:i/>
      <w:iCs/>
      <w:color w:val="404040"/>
      <w:sz w:val="20"/>
      <w:szCs w:val="20"/>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434A2"/>
    <w:pPr>
      <w:jc w:val="center"/>
    </w:pPr>
    <w:rPr>
      <w:sz w:val="28"/>
      <w:szCs w:val="28"/>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link w:val="Heading1"/>
    <w:qFormat/>
    <w:rsid w:val="005434A2"/>
    <w:rPr>
      <w:rFonts w:eastAsia="Cambria" w:cs="Cambria"/>
      <w:b/>
      <w:bCs/>
      <w:color w:val="000000"/>
      <w:sz w:val="28"/>
      <w:szCs w:val="32"/>
      <w:lang w:val="es-ES"/>
    </w:rPr>
  </w:style>
  <w:style w:type="character" w:customStyle="1" w:styleId="Ttulo2Car">
    <w:name w:val="Título 2 Car"/>
    <w:basedOn w:val="DefaultParagraphFont"/>
    <w:uiPriority w:val="9"/>
    <w:semiHidden/>
    <w:qFormat/>
    <w:rsid w:val="00291DB6"/>
    <w:rPr>
      <w:rFonts w:asciiTheme="majorHAnsi" w:eastAsiaTheme="majorEastAsia" w:hAnsiTheme="majorHAnsi" w:cstheme="majorBidi"/>
      <w:b/>
      <w:bCs/>
      <w:color w:val="4F81BD" w:themeColor="accent1"/>
      <w:sz w:val="26"/>
      <w:szCs w:val="26"/>
    </w:rPr>
  </w:style>
  <w:style w:type="character" w:customStyle="1" w:styleId="Heading2Char">
    <w:name w:val="Heading 2 Char"/>
    <w:basedOn w:val="DefaultParagraphFont"/>
    <w:link w:val="Heading2"/>
    <w:uiPriority w:val="9"/>
    <w:qFormat/>
    <w:rsid w:val="005434A2"/>
    <w:rPr>
      <w:rFonts w:eastAsia="Calibri" w:cs="Arial"/>
      <w:b/>
      <w:bCs/>
      <w:iCs/>
      <w:sz w:val="24"/>
    </w:rPr>
  </w:style>
  <w:style w:type="character" w:customStyle="1" w:styleId="Heading3Char">
    <w:name w:val="Heading 3 Char"/>
    <w:basedOn w:val="DefaultParagraphFont"/>
    <w:link w:val="Heading3"/>
    <w:uiPriority w:val="9"/>
    <w:qFormat/>
    <w:rsid w:val="005434A2"/>
    <w:rPr>
      <w:rFonts w:eastAsiaTheme="minorHAnsi" w:cstheme="majorBidi"/>
      <w:sz w:val="24"/>
      <w:szCs w:val="24"/>
    </w:rPr>
  </w:style>
  <w:style w:type="character" w:customStyle="1" w:styleId="Heading4Char">
    <w:name w:val="Heading 4 Char"/>
    <w:link w:val="Heading4"/>
    <w:uiPriority w:val="9"/>
    <w:qFormat/>
    <w:rsid w:val="005434A2"/>
    <w:rPr>
      <w:rFonts w:eastAsiaTheme="minorHAnsi" w:cstheme="majorBidi"/>
      <w:b/>
      <w:bCs/>
      <w:sz w:val="24"/>
      <w:szCs w:val="28"/>
    </w:rPr>
  </w:style>
  <w:style w:type="character" w:customStyle="1" w:styleId="Heading5Char">
    <w:name w:val="Heading 5 Char"/>
    <w:basedOn w:val="DefaultParagraphFont"/>
    <w:link w:val="Heading5"/>
    <w:uiPriority w:val="9"/>
    <w:qFormat/>
    <w:rsid w:val="005434A2"/>
    <w:rPr>
      <w:rFonts w:asciiTheme="majorHAnsi" w:eastAsiaTheme="majorEastAsia" w:hAnsiTheme="majorHAnsi" w:cstheme="majorBidi"/>
      <w:color w:val="243F60" w:themeColor="accent1" w:themeShade="7F"/>
      <w:sz w:val="24"/>
      <w:szCs w:val="22"/>
      <w:lang w:eastAsia="en-US"/>
    </w:rPr>
  </w:style>
  <w:style w:type="character" w:customStyle="1" w:styleId="Heading6Char">
    <w:name w:val="Heading 6 Char"/>
    <w:basedOn w:val="DefaultParagraphFont"/>
    <w:link w:val="Heading6"/>
    <w:uiPriority w:val="9"/>
    <w:qFormat/>
    <w:rsid w:val="005434A2"/>
    <w:rPr>
      <w:rFonts w:asciiTheme="majorHAnsi" w:eastAsiaTheme="majorEastAsia" w:hAnsiTheme="majorHAnsi" w:cstheme="majorBidi"/>
      <w:i/>
      <w:iCs/>
      <w:color w:val="243F60" w:themeColor="accent1" w:themeShade="7F"/>
      <w:sz w:val="24"/>
      <w:szCs w:val="22"/>
      <w:lang w:eastAsia="en-US"/>
    </w:rPr>
  </w:style>
  <w:style w:type="character" w:customStyle="1" w:styleId="SubttuloCar">
    <w:name w:val="Subtítulo Car"/>
    <w:basedOn w:val="DefaultParagraphFont"/>
    <w:uiPriority w:val="11"/>
    <w:qFormat/>
    <w:rsid w:val="00291DB6"/>
    <w:rPr>
      <w:rFonts w:asciiTheme="majorHAnsi" w:eastAsiaTheme="majorEastAsia" w:hAnsiTheme="majorHAnsi" w:cstheme="majorBidi"/>
      <w:i/>
      <w:iCs/>
      <w:color w:val="4F81BD" w:themeColor="accent1"/>
      <w:spacing w:val="15"/>
      <w:sz w:val="24"/>
      <w:szCs w:val="24"/>
    </w:rPr>
  </w:style>
  <w:style w:type="character" w:customStyle="1" w:styleId="SubttuloCar1">
    <w:name w:val="Subtítulo Car1"/>
    <w:qFormat/>
    <w:rsid w:val="003963BD"/>
    <w:rPr>
      <w:rFonts w:ascii="Times New Roman" w:hAnsi="Times New Roman"/>
      <w:sz w:val="24"/>
      <w:u w:val="single"/>
    </w:rPr>
  </w:style>
  <w:style w:type="character" w:customStyle="1" w:styleId="CitaCar">
    <w:name w:val="Cita Car"/>
    <w:basedOn w:val="DefaultParagraphFont"/>
    <w:uiPriority w:val="29"/>
    <w:qFormat/>
    <w:rsid w:val="00291DB6"/>
    <w:rPr>
      <w:rFonts w:ascii="Times New Roman" w:hAnsi="Times New Roman"/>
      <w:i/>
      <w:iCs/>
      <w:color w:val="000000" w:themeColor="text1"/>
      <w:sz w:val="24"/>
    </w:rPr>
  </w:style>
  <w:style w:type="character" w:customStyle="1" w:styleId="QuoteChar">
    <w:name w:val="Quote Char"/>
    <w:basedOn w:val="DefaultParagraphFont"/>
    <w:link w:val="Quote"/>
    <w:uiPriority w:val="29"/>
    <w:qFormat/>
    <w:rsid w:val="005434A2"/>
    <w:rPr>
      <w:rFonts w:eastAsiaTheme="minorHAnsi" w:cstheme="minorBidi"/>
      <w:iCs/>
      <w:color w:val="000000" w:themeColor="text1"/>
      <w:sz w:val="22"/>
    </w:rPr>
  </w:style>
  <w:style w:type="character" w:customStyle="1" w:styleId="Estilo4Car">
    <w:name w:val="Estilo4 Car"/>
    <w:basedOn w:val="DefaultParagraphFont"/>
    <w:link w:val="Estilo4"/>
    <w:qFormat/>
    <w:rsid w:val="009D7215"/>
    <w:rPr>
      <w:rFonts w:ascii="Segoe UI Semilight" w:eastAsia="Arial" w:hAnsi="Segoe UI Semilight" w:cs="Segoe UI Semilight"/>
      <w:color w:val="00CCFF"/>
      <w:sz w:val="28"/>
      <w:szCs w:val="28"/>
      <w:lang w:eastAsia="zh-CN"/>
    </w:rPr>
  </w:style>
  <w:style w:type="character" w:customStyle="1" w:styleId="Heading7Char">
    <w:name w:val="Heading 7 Char"/>
    <w:basedOn w:val="DefaultParagraphFont"/>
    <w:link w:val="Heading7"/>
    <w:uiPriority w:val="9"/>
    <w:semiHidden/>
    <w:qFormat/>
    <w:rsid w:val="005434A2"/>
    <w:rPr>
      <w:rFonts w:ascii="Cambria" w:hAnsi="Cambria"/>
      <w:i/>
      <w:iCs/>
      <w:color w:val="404040"/>
      <w:sz w:val="24"/>
      <w:szCs w:val="22"/>
    </w:rPr>
  </w:style>
  <w:style w:type="character" w:customStyle="1" w:styleId="Heading8Char">
    <w:name w:val="Heading 8 Char"/>
    <w:basedOn w:val="DefaultParagraphFont"/>
    <w:link w:val="Heading8"/>
    <w:uiPriority w:val="9"/>
    <w:semiHidden/>
    <w:qFormat/>
    <w:rsid w:val="005434A2"/>
    <w:rPr>
      <w:rFonts w:ascii="Cambria" w:hAnsi="Cambria"/>
      <w:color w:val="404040"/>
    </w:rPr>
  </w:style>
  <w:style w:type="character" w:customStyle="1" w:styleId="Heading9Char">
    <w:name w:val="Heading 9 Char"/>
    <w:basedOn w:val="DefaultParagraphFont"/>
    <w:link w:val="Heading9"/>
    <w:uiPriority w:val="9"/>
    <w:semiHidden/>
    <w:qFormat/>
    <w:rsid w:val="005434A2"/>
    <w:rPr>
      <w:rFonts w:ascii="Cambria" w:hAnsi="Cambria"/>
      <w:i/>
      <w:iCs/>
      <w:color w:val="404040"/>
    </w:rPr>
  </w:style>
  <w:style w:type="character" w:customStyle="1" w:styleId="FootnoteTextChar">
    <w:name w:val="Footnote Text Char"/>
    <w:basedOn w:val="DefaultParagraphFont"/>
    <w:link w:val="FootnoteText"/>
    <w:qFormat/>
    <w:rsid w:val="005434A2"/>
    <w:rPr>
      <w:rFonts w:eastAsiaTheme="minorHAnsi" w:cstheme="minorBidi"/>
      <w:lang w:eastAsia="en-US"/>
    </w:rPr>
  </w:style>
  <w:style w:type="character" w:customStyle="1" w:styleId="TitleChar">
    <w:name w:val="Title Char"/>
    <w:basedOn w:val="DefaultParagraphFont"/>
    <w:link w:val="Title"/>
    <w:uiPriority w:val="10"/>
    <w:qFormat/>
    <w:rsid w:val="005434A2"/>
    <w:rPr>
      <w:sz w:val="28"/>
      <w:szCs w:val="28"/>
      <w:lang w:val="en-US" w:eastAsia="en-US"/>
    </w:rPr>
  </w:style>
  <w:style w:type="character" w:customStyle="1" w:styleId="SubtitleChar">
    <w:name w:val="Subtitle Char"/>
    <w:basedOn w:val="DefaultParagraphFont"/>
    <w:link w:val="Subtitle"/>
    <w:qFormat/>
    <w:rsid w:val="005434A2"/>
    <w:rPr>
      <w:b/>
      <w:bCs/>
      <w:sz w:val="24"/>
      <w:szCs w:val="24"/>
      <w:lang w:val="en-US" w:eastAsia="en-US"/>
    </w:rPr>
  </w:style>
  <w:style w:type="character" w:styleId="Strong">
    <w:name w:val="Strong"/>
    <w:uiPriority w:val="22"/>
    <w:qFormat/>
    <w:rsid w:val="005434A2"/>
    <w:rPr>
      <w:b/>
      <w:bCs/>
    </w:rPr>
  </w:style>
  <w:style w:type="character" w:styleId="Emphasis">
    <w:name w:val="Emphasis"/>
    <w:uiPriority w:val="20"/>
    <w:qFormat/>
    <w:rsid w:val="005434A2"/>
    <w:rPr>
      <w:i/>
      <w:iCs/>
    </w:rPr>
  </w:style>
  <w:style w:type="character" w:customStyle="1" w:styleId="IntenseQuoteChar">
    <w:name w:val="Intense Quote Char"/>
    <w:basedOn w:val="DefaultParagraphFont"/>
    <w:link w:val="IntenseQuote"/>
    <w:uiPriority w:val="30"/>
    <w:qFormat/>
    <w:rsid w:val="005434A2"/>
    <w:rPr>
      <w:rFonts w:eastAsia="Calibri"/>
      <w:b/>
      <w:bCs/>
      <w:i/>
      <w:iCs/>
      <w:color w:val="4F81BD"/>
      <w:sz w:val="24"/>
      <w:szCs w:val="22"/>
    </w:rPr>
  </w:style>
  <w:style w:type="character" w:styleId="SubtleEmphasis">
    <w:name w:val="Subtle Emphasis"/>
    <w:uiPriority w:val="19"/>
    <w:qFormat/>
    <w:rsid w:val="005434A2"/>
    <w:rPr>
      <w:i/>
      <w:iCs/>
      <w:color w:val="808080"/>
    </w:rPr>
  </w:style>
  <w:style w:type="character" w:styleId="IntenseEmphasis">
    <w:name w:val="Intense Emphasis"/>
    <w:uiPriority w:val="21"/>
    <w:qFormat/>
    <w:rsid w:val="005434A2"/>
    <w:rPr>
      <w:b/>
      <w:bCs/>
      <w:i/>
      <w:iCs/>
      <w:color w:val="4F81BD"/>
    </w:rPr>
  </w:style>
  <w:style w:type="character" w:styleId="SubtleReference">
    <w:name w:val="Subtle Reference"/>
    <w:uiPriority w:val="31"/>
    <w:qFormat/>
    <w:rsid w:val="005434A2"/>
    <w:rPr>
      <w:smallCaps/>
      <w:color w:val="C0504D"/>
      <w:u w:val="single"/>
    </w:rPr>
  </w:style>
  <w:style w:type="character" w:styleId="IntenseReference">
    <w:name w:val="Intense Reference"/>
    <w:uiPriority w:val="32"/>
    <w:qFormat/>
    <w:rsid w:val="005434A2"/>
    <w:rPr>
      <w:b/>
      <w:bCs/>
      <w:smallCaps/>
      <w:color w:val="C0504D"/>
      <w:spacing w:val="5"/>
      <w:u w:val="single"/>
    </w:rPr>
  </w:style>
  <w:style w:type="character" w:styleId="BookTitle">
    <w:name w:val="Book Title"/>
    <w:uiPriority w:val="33"/>
    <w:qFormat/>
    <w:rsid w:val="005434A2"/>
    <w:rPr>
      <w:b/>
      <w:bCs/>
      <w:smallCaps/>
      <w:spacing w:val="5"/>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autoRedefine/>
    <w:uiPriority w:val="35"/>
    <w:qFormat/>
    <w:rsid w:val="005434A2"/>
    <w:pPr>
      <w:spacing w:before="120" w:after="120" w:line="480" w:lineRule="auto"/>
    </w:pPr>
    <w:rPr>
      <w:bCs/>
      <w:i/>
      <w:szCs w:val="20"/>
    </w:rPr>
  </w:style>
  <w:style w:type="paragraph" w:customStyle="1" w:styleId="Index">
    <w:name w:val="Index"/>
    <w:basedOn w:val="Normal"/>
    <w:qFormat/>
    <w:pPr>
      <w:suppressLineNumbers/>
    </w:pPr>
    <w:rPr>
      <w:rFonts w:cs="Lohit Devanagari"/>
    </w:rPr>
  </w:style>
  <w:style w:type="paragraph" w:styleId="Subtitle">
    <w:name w:val="Subtitle"/>
    <w:basedOn w:val="Normal"/>
    <w:next w:val="Normal"/>
    <w:link w:val="SubtitleChar"/>
    <w:uiPriority w:val="11"/>
    <w:qFormat/>
    <w:rPr>
      <w:b/>
    </w:rPr>
  </w:style>
  <w:style w:type="paragraph" w:styleId="Quote">
    <w:name w:val="Quote"/>
    <w:basedOn w:val="Normal"/>
    <w:next w:val="Normal"/>
    <w:link w:val="QuoteChar"/>
    <w:autoRedefine/>
    <w:uiPriority w:val="29"/>
    <w:qFormat/>
    <w:rsid w:val="005434A2"/>
    <w:pPr>
      <w:spacing w:before="360" w:after="360" w:line="360" w:lineRule="auto"/>
      <w:ind w:left="567" w:right="567"/>
    </w:pPr>
    <w:rPr>
      <w:rFonts w:eastAsiaTheme="minorHAnsi" w:cstheme="minorBidi"/>
      <w:iCs/>
      <w:color w:val="000000" w:themeColor="text1"/>
      <w:sz w:val="22"/>
      <w:szCs w:val="20"/>
      <w:lang w:val="es-AR" w:eastAsia="es-AR"/>
    </w:rPr>
  </w:style>
  <w:style w:type="paragraph" w:styleId="ListParagraph">
    <w:name w:val="List Paragraph"/>
    <w:basedOn w:val="Normal"/>
    <w:uiPriority w:val="34"/>
    <w:qFormat/>
    <w:rsid w:val="005434A2"/>
    <w:pPr>
      <w:spacing w:line="480" w:lineRule="auto"/>
      <w:ind w:left="720" w:firstLine="709"/>
      <w:contextualSpacing/>
    </w:pPr>
    <w:rPr>
      <w:rFonts w:eastAsia="Calibri"/>
      <w:szCs w:val="22"/>
      <w:lang w:val="es-AR" w:eastAsia="es-AR"/>
    </w:rPr>
  </w:style>
  <w:style w:type="paragraph" w:customStyle="1" w:styleId="Estilo4">
    <w:name w:val="Estilo4"/>
    <w:basedOn w:val="Normal"/>
    <w:link w:val="Estilo4Car"/>
    <w:qFormat/>
    <w:rsid w:val="009D7215"/>
    <w:pPr>
      <w:spacing w:line="360" w:lineRule="auto"/>
    </w:pPr>
    <w:rPr>
      <w:rFonts w:ascii="Segoe UI Semilight" w:eastAsia="Arial" w:hAnsi="Segoe UI Semilight" w:cs="Segoe UI Semilight"/>
      <w:color w:val="00CCFF"/>
      <w:sz w:val="28"/>
      <w:szCs w:val="28"/>
      <w:lang w:eastAsia="zh-CN"/>
    </w:rPr>
  </w:style>
  <w:style w:type="paragraph" w:customStyle="1" w:styleId="Piedeimagen">
    <w:name w:val="Pie de imagen"/>
    <w:basedOn w:val="Caption"/>
    <w:qFormat/>
    <w:rsid w:val="005434A2"/>
    <w:pPr>
      <w:spacing w:before="0" w:after="0"/>
      <w:ind w:firstLine="454"/>
    </w:pPr>
    <w:rPr>
      <w:rFonts w:eastAsia="Calibri"/>
      <w:sz w:val="20"/>
      <w:szCs w:val="24"/>
      <w:lang w:val="es-CO"/>
    </w:rPr>
  </w:style>
  <w:style w:type="paragraph" w:customStyle="1" w:styleId="Titulotabla">
    <w:name w:val="Titulo tabla"/>
    <w:basedOn w:val="Normal"/>
    <w:qFormat/>
    <w:rsid w:val="005434A2"/>
    <w:pPr>
      <w:spacing w:line="276" w:lineRule="auto"/>
    </w:pPr>
    <w:rPr>
      <w:rFonts w:eastAsia="Calibri"/>
      <w:i/>
      <w:lang w:val="es-CO"/>
    </w:rPr>
  </w:style>
  <w:style w:type="paragraph" w:styleId="TOC1">
    <w:name w:val="toc 1"/>
    <w:basedOn w:val="Normal"/>
    <w:next w:val="Normal"/>
    <w:autoRedefine/>
    <w:uiPriority w:val="39"/>
    <w:qFormat/>
    <w:rsid w:val="005434A2"/>
    <w:pPr>
      <w:tabs>
        <w:tab w:val="right" w:leader="dot" w:pos="9350"/>
      </w:tabs>
    </w:pPr>
    <w:rPr>
      <w:b/>
    </w:rPr>
  </w:style>
  <w:style w:type="paragraph" w:styleId="TOC2">
    <w:name w:val="toc 2"/>
    <w:basedOn w:val="Normal"/>
    <w:next w:val="Normal"/>
    <w:autoRedefine/>
    <w:uiPriority w:val="39"/>
    <w:qFormat/>
    <w:rsid w:val="005434A2"/>
    <w:pPr>
      <w:tabs>
        <w:tab w:val="right" w:leader="dot" w:pos="9350"/>
      </w:tabs>
      <w:ind w:left="240"/>
    </w:pPr>
    <w:rPr>
      <w:b/>
    </w:rPr>
  </w:style>
  <w:style w:type="paragraph" w:styleId="TOC3">
    <w:name w:val="toc 3"/>
    <w:basedOn w:val="Normal"/>
    <w:next w:val="Normal"/>
    <w:autoRedefine/>
    <w:uiPriority w:val="39"/>
    <w:qFormat/>
    <w:rsid w:val="005434A2"/>
    <w:pPr>
      <w:ind w:left="480"/>
    </w:pPr>
  </w:style>
  <w:style w:type="paragraph" w:styleId="FootnoteText">
    <w:name w:val="footnote text"/>
    <w:basedOn w:val="Normal"/>
    <w:link w:val="FootnoteTextChar"/>
    <w:autoRedefine/>
    <w:unhideWhenUsed/>
    <w:qFormat/>
    <w:rsid w:val="005434A2"/>
    <w:rPr>
      <w:rFonts w:eastAsiaTheme="minorHAnsi" w:cstheme="minorBidi"/>
      <w:sz w:val="20"/>
      <w:szCs w:val="20"/>
      <w:lang w:val="es-AR"/>
    </w:rPr>
  </w:style>
  <w:style w:type="paragraph" w:styleId="NoSpacing">
    <w:name w:val="No Spacing"/>
    <w:next w:val="Normal"/>
    <w:uiPriority w:val="1"/>
    <w:qFormat/>
    <w:rsid w:val="005434A2"/>
    <w:pPr>
      <w:suppressAutoHyphens/>
      <w:spacing w:before="840" w:after="480"/>
    </w:pPr>
    <w:rPr>
      <w:rFonts w:eastAsia="Calibri"/>
      <w:i/>
      <w:szCs w:val="22"/>
      <w:lang w:val="es-ES_tradnl" w:eastAsia="es-ES"/>
    </w:rPr>
  </w:style>
  <w:style w:type="paragraph" w:styleId="IntenseQuote">
    <w:name w:val="Intense Quote"/>
    <w:basedOn w:val="Normal"/>
    <w:next w:val="Normal"/>
    <w:link w:val="IntenseQuoteChar"/>
    <w:uiPriority w:val="30"/>
    <w:qFormat/>
    <w:rsid w:val="005434A2"/>
    <w:pPr>
      <w:pBdr>
        <w:bottom w:val="single" w:sz="4" w:space="4" w:color="4F81BD"/>
      </w:pBdr>
      <w:spacing w:before="200" w:after="280" w:line="480" w:lineRule="auto"/>
      <w:ind w:left="936" w:right="936" w:firstLine="709"/>
    </w:pPr>
    <w:rPr>
      <w:rFonts w:eastAsia="Calibri"/>
      <w:b/>
      <w:bCs/>
      <w:i/>
      <w:iCs/>
      <w:color w:val="4F81BD"/>
      <w:szCs w:val="22"/>
      <w:lang w:val="es-AR" w:eastAsia="es-AR"/>
    </w:rPr>
  </w:style>
  <w:style w:type="paragraph" w:styleId="IndexHeading">
    <w:name w:val="index heading"/>
    <w:basedOn w:val="Heading"/>
  </w:style>
  <w:style w:type="paragraph" w:styleId="TOCHeading">
    <w:name w:val="TOC Heading"/>
    <w:basedOn w:val="Heading1"/>
    <w:next w:val="Normal"/>
    <w:uiPriority w:val="39"/>
    <w:semiHidden/>
    <w:unhideWhenUsed/>
    <w:qFormat/>
    <w:rsid w:val="005434A2"/>
    <w:pPr>
      <w:keepNext/>
      <w:keepLines/>
      <w:spacing w:before="480" w:line="276" w:lineRule="auto"/>
      <w:jc w:val="left"/>
      <w:outlineLvl w:val="9"/>
    </w:pPr>
    <w:rPr>
      <w:rFonts w:ascii="Cambria" w:hAnsi="Cambria"/>
      <w:color w:val="365F91"/>
      <w:szCs w:val="28"/>
      <w:lang w:val="es-CO" w:eastAsia="es-CO"/>
    </w:rPr>
  </w:style>
  <w:style w:type="paragraph" w:styleId="NormalWeb">
    <w:name w:val="Normal (Web)"/>
    <w:basedOn w:val="Normal"/>
    <w:uiPriority w:val="99"/>
    <w:semiHidden/>
    <w:unhideWhenUsed/>
    <w:qFormat/>
    <w:rsid w:val="008441F1"/>
    <w:pPr>
      <w:spacing w:beforeAutospacing="1" w:afterAutospacing="1"/>
      <w:jc w:val="left"/>
    </w:pPr>
    <w:rPr>
      <w:lang w:val="es-AR" w:eastAsia="es-A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2">
    <w:name w:val="Table Normal2"/>
    <w:tblPr>
      <w:tblCellMar>
        <w:top w:w="0" w:type="dxa"/>
        <w:left w:w="0" w:type="dxa"/>
        <w:bottom w:w="0" w:type="dxa"/>
        <w:right w:w="0" w:type="dxa"/>
      </w:tblCellMar>
    </w:tblPr>
  </w:style>
  <w:style w:type="table" w:customStyle="1" w:styleId="a">
    <w:basedOn w:val="TableNormal2"/>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5F07"/>
    <w:rPr>
      <w:rFonts w:ascii="Tahoma" w:hAnsi="Tahoma" w:cs="Tahoma"/>
      <w:sz w:val="16"/>
      <w:szCs w:val="16"/>
    </w:rPr>
  </w:style>
  <w:style w:type="character" w:customStyle="1" w:styleId="BalloonTextChar">
    <w:name w:val="Balloon Text Char"/>
    <w:basedOn w:val="DefaultParagraphFont"/>
    <w:link w:val="BalloonText"/>
    <w:uiPriority w:val="99"/>
    <w:semiHidden/>
    <w:rsid w:val="00785F07"/>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3E4F50"/>
    <w:rPr>
      <w:b/>
      <w:bCs/>
    </w:rPr>
  </w:style>
  <w:style w:type="character" w:customStyle="1" w:styleId="CommentSubjectChar">
    <w:name w:val="Comment Subject Char"/>
    <w:basedOn w:val="CommentTextChar"/>
    <w:link w:val="CommentSubject"/>
    <w:uiPriority w:val="99"/>
    <w:semiHidden/>
    <w:rsid w:val="003E4F50"/>
    <w:rPr>
      <w:b/>
      <w:bCs/>
      <w:sz w:val="20"/>
      <w:szCs w:val="20"/>
      <w:lang w:val="en-US" w:eastAsia="en-US"/>
    </w:rPr>
  </w:style>
  <w:style w:type="character" w:styleId="Hyperlink">
    <w:name w:val="Hyperlink"/>
    <w:basedOn w:val="DefaultParagraphFont"/>
    <w:uiPriority w:val="99"/>
    <w:unhideWhenUsed/>
    <w:rsid w:val="00B3793D"/>
    <w:rPr>
      <w:color w:val="0000FF" w:themeColor="hyperlink"/>
      <w:u w:val="single"/>
    </w:rPr>
  </w:style>
  <w:style w:type="character" w:styleId="FollowedHyperlink">
    <w:name w:val="FollowedHyperlink"/>
    <w:basedOn w:val="DefaultParagraphFont"/>
    <w:uiPriority w:val="99"/>
    <w:semiHidden/>
    <w:unhideWhenUsed/>
    <w:rsid w:val="00B3793D"/>
    <w:rPr>
      <w:color w:val="800080" w:themeColor="followedHyperlink"/>
      <w:u w:val="single"/>
    </w:rPr>
  </w:style>
  <w:style w:type="paragraph" w:styleId="Header">
    <w:name w:val="header"/>
    <w:basedOn w:val="Normal"/>
    <w:link w:val="HeaderChar"/>
    <w:uiPriority w:val="99"/>
    <w:unhideWhenUsed/>
    <w:rsid w:val="00855937"/>
    <w:pPr>
      <w:tabs>
        <w:tab w:val="center" w:pos="4252"/>
        <w:tab w:val="right" w:pos="8504"/>
      </w:tabs>
    </w:pPr>
  </w:style>
  <w:style w:type="character" w:customStyle="1" w:styleId="HeaderChar">
    <w:name w:val="Header Char"/>
    <w:basedOn w:val="DefaultParagraphFont"/>
    <w:link w:val="Header"/>
    <w:uiPriority w:val="99"/>
    <w:rsid w:val="00855937"/>
    <w:rPr>
      <w:lang w:val="en-US" w:eastAsia="en-US"/>
    </w:rPr>
  </w:style>
  <w:style w:type="paragraph" w:styleId="Footer">
    <w:name w:val="footer"/>
    <w:basedOn w:val="Normal"/>
    <w:link w:val="FooterChar"/>
    <w:uiPriority w:val="99"/>
    <w:unhideWhenUsed/>
    <w:rsid w:val="00855937"/>
    <w:pPr>
      <w:tabs>
        <w:tab w:val="center" w:pos="4252"/>
        <w:tab w:val="right" w:pos="8504"/>
      </w:tabs>
    </w:pPr>
  </w:style>
  <w:style w:type="character" w:customStyle="1" w:styleId="FooterChar">
    <w:name w:val="Footer Char"/>
    <w:basedOn w:val="DefaultParagraphFont"/>
    <w:link w:val="Footer"/>
    <w:uiPriority w:val="99"/>
    <w:rsid w:val="00855937"/>
    <w:rPr>
      <w:lang w:val="en-US" w:eastAsia="en-US"/>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34096/cas.i13.4664" TargetMode="External"/><Relationship Id="rId13" Type="http://schemas.openxmlformats.org/officeDocument/2006/relationships/hyperlink" Target="https://ultimadecada.uchile.cl/index.php/UD/article/view/68636" TargetMode="External"/><Relationship Id="rId18" Type="http://schemas.openxmlformats.org/officeDocument/2006/relationships/hyperlink" Target="http://revistascientificas.filo.uba.ar/index.php/CAS/article/view/4664" TargetMode="External"/><Relationship Id="rId3" Type="http://schemas.openxmlformats.org/officeDocument/2006/relationships/styles" Target="styles.xml"/><Relationship Id="rId21" Type="http://schemas.openxmlformats.org/officeDocument/2006/relationships/hyperlink" Target="https://cinechile.cl/pelicula/la-revolucion-de-los-pinguinos/" TargetMode="External"/><Relationship Id="rId7" Type="http://schemas.openxmlformats.org/officeDocument/2006/relationships/endnotes" Target="endnotes.xml"/><Relationship Id="rId12" Type="http://schemas.openxmlformats.org/officeDocument/2006/relationships/hyperlink" Target="http://doi.org/10.29164/16citizenship" TargetMode="External"/><Relationship Id="rId17" Type="http://schemas.openxmlformats.org/officeDocument/2006/relationships/hyperlink" Target="https://www.redalyc.org/pdf/140/14003402.pdf" TargetMode="External"/><Relationship Id="rId2" Type="http://schemas.openxmlformats.org/officeDocument/2006/relationships/numbering" Target="numbering.xml"/><Relationship Id="rId16" Type="http://schemas.openxmlformats.org/officeDocument/2006/relationships/hyperlink" Target="https://cerac.unlpam.edu.ar/index.php/praxis/article/view/6127" TargetMode="External"/><Relationship Id="rId20" Type="http://schemas.openxmlformats.org/officeDocument/2006/relationships/hyperlink" Target="https://www.youtube.com/watch?v=X9t8KbE0yg0&amp;t=1751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S0034-770120000002000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209/raso.74618" TargetMode="External"/><Relationship Id="rId23" Type="http://schemas.openxmlformats.org/officeDocument/2006/relationships/fontTable" Target="fontTable.xml"/><Relationship Id="rId10" Type="http://schemas.openxmlformats.org/officeDocument/2006/relationships/hyperlink" Target="http://dx.doi.org/10.18542/amazonica.v2i2.398" TargetMode="External"/><Relationship Id="rId19" Type="http://schemas.openxmlformats.org/officeDocument/2006/relationships/hyperlink" Target="https://www.youtube.com/watch?v=X9t8KbE0yg0&amp;t=1751s" TargetMode="External"/><Relationship Id="rId4" Type="http://schemas.openxmlformats.org/officeDocument/2006/relationships/settings" Target="settings.xml"/><Relationship Id="rId9" Type="http://schemas.openxmlformats.org/officeDocument/2006/relationships/hyperlink" Target="https://doi.org/10.1590/S0104-71832017000300005" TargetMode="External"/><Relationship Id="rId14" Type="http://schemas.openxmlformats.org/officeDocument/2006/relationships/hyperlink" Target="https://dx.doi.org/10.4067/S0718-2236200900010000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zo2I9gGQqMdBAHQBOY+AklXFw==">CgMxLjAyCGguZ2pkZ3hzMgloLjJldDkycDA4AHIhMV9mU3ZreUhFMU5QdHhBemZHOUl6OFdqWnVvclpyN08x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Carolina AA</cp:lastModifiedBy>
  <cp:revision>6</cp:revision>
  <dcterms:created xsi:type="dcterms:W3CDTF">2023-12-19T19:30:00Z</dcterms:created>
  <dcterms:modified xsi:type="dcterms:W3CDTF">2024-08-09T17:36:00Z</dcterms:modified>
</cp:coreProperties>
</file>